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47ED1" w14:textId="28A192AA" w:rsidR="00C833AF" w:rsidRPr="00C85DA7" w:rsidRDefault="00BB0579" w:rsidP="00ED3427">
      <w:pPr>
        <w:widowControl w:val="0"/>
        <w:tabs>
          <w:tab w:val="left" w:pos="9498"/>
        </w:tabs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Д</w:t>
      </w:r>
      <w:r w:rsidR="00657915" w:rsidRPr="00C85DA7">
        <w:rPr>
          <w:rFonts w:ascii="Tahoma" w:hAnsi="Tahoma" w:cs="Tahoma"/>
          <w:b/>
          <w:bCs/>
          <w:sz w:val="20"/>
          <w:szCs w:val="20"/>
        </w:rPr>
        <w:t>ОГОВОР</w:t>
      </w:r>
      <w:r w:rsidR="00C833AF" w:rsidRPr="00C85DA7">
        <w:rPr>
          <w:rFonts w:ascii="Tahoma" w:hAnsi="Tahoma" w:cs="Tahoma"/>
          <w:b/>
          <w:bCs/>
          <w:sz w:val="20"/>
          <w:szCs w:val="20"/>
        </w:rPr>
        <w:t xml:space="preserve"> ЭНЕРГОСНАБЖЕНИЯ</w:t>
      </w:r>
      <w:r w:rsidR="00ED3427" w:rsidRPr="00C85DA7">
        <w:rPr>
          <w:rFonts w:ascii="Tahoma" w:hAnsi="Tahoma" w:cs="Tahoma"/>
          <w:b/>
          <w:bCs/>
          <w:sz w:val="20"/>
          <w:szCs w:val="20"/>
        </w:rPr>
        <w:t xml:space="preserve"> №___</w:t>
      </w:r>
    </w:p>
    <w:p w14:paraId="1653C305" w14:textId="5984598D" w:rsidR="00AD2CE1" w:rsidRPr="00C85DA7" w:rsidRDefault="00ED3427" w:rsidP="00ED3427">
      <w:pPr>
        <w:widowControl w:val="0"/>
        <w:tabs>
          <w:tab w:val="left" w:pos="9498"/>
        </w:tabs>
        <w:spacing w:after="0" w:line="240" w:lineRule="auto"/>
        <w:ind w:right="-284"/>
        <w:jc w:val="center"/>
        <w:rPr>
          <w:rFonts w:ascii="Tahoma" w:hAnsi="Tahoma" w:cs="Tahoma"/>
          <w:bCs/>
          <w:i/>
          <w:sz w:val="20"/>
          <w:szCs w:val="20"/>
        </w:rPr>
      </w:pPr>
      <w:r w:rsidRPr="00C85DA7">
        <w:rPr>
          <w:rFonts w:ascii="Tahoma" w:hAnsi="Tahoma" w:cs="Tahoma"/>
          <w:bCs/>
          <w:i/>
          <w:sz w:val="20"/>
          <w:szCs w:val="20"/>
        </w:rPr>
        <w:t xml:space="preserve"> </w:t>
      </w:r>
      <w:r w:rsidR="00AD2CE1" w:rsidRPr="00C85DA7">
        <w:rPr>
          <w:rFonts w:ascii="Tahoma" w:hAnsi="Tahoma" w:cs="Tahoma"/>
          <w:bCs/>
          <w:i/>
          <w:sz w:val="20"/>
          <w:szCs w:val="20"/>
        </w:rPr>
        <w:t>(для потребителей, приравненных к категории «население»)</w:t>
      </w:r>
    </w:p>
    <w:p w14:paraId="5CB13BE6" w14:textId="77777777" w:rsidR="00AD2CE1" w:rsidRPr="00C85DA7" w:rsidRDefault="00AD2CE1" w:rsidP="00C17F3F">
      <w:pPr>
        <w:widowControl w:val="0"/>
        <w:tabs>
          <w:tab w:val="left" w:pos="9498"/>
        </w:tabs>
        <w:spacing w:after="120" w:line="240" w:lineRule="auto"/>
        <w:ind w:firstLine="567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FB47ED3" w14:textId="594234C6" w:rsidR="00BC048C" w:rsidRPr="00C85DA7" w:rsidRDefault="00C833AF" w:rsidP="00BE0647">
      <w:pPr>
        <w:widowControl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г.____________                                                                                                 </w:t>
      </w:r>
      <w:r w:rsidR="00BE0647" w:rsidRPr="00C85DA7">
        <w:rPr>
          <w:rFonts w:ascii="Tahoma" w:hAnsi="Tahoma" w:cs="Tahoma"/>
          <w:sz w:val="20"/>
          <w:szCs w:val="20"/>
        </w:rPr>
        <w:t xml:space="preserve">         </w:t>
      </w:r>
      <w:bookmarkStart w:id="0" w:name="_GoBack"/>
      <w:bookmarkEnd w:id="0"/>
      <w:r w:rsidR="00DF427E" w:rsidRPr="00C85DA7">
        <w:rPr>
          <w:rFonts w:ascii="Tahoma" w:hAnsi="Tahoma" w:cs="Tahoma"/>
          <w:sz w:val="20"/>
          <w:szCs w:val="20"/>
        </w:rPr>
        <w:t xml:space="preserve">        </w:t>
      </w:r>
      <w:r w:rsidRPr="00C85DA7">
        <w:rPr>
          <w:rFonts w:ascii="Tahoma" w:hAnsi="Tahoma" w:cs="Tahoma"/>
          <w:sz w:val="20"/>
          <w:szCs w:val="20"/>
        </w:rPr>
        <w:t xml:space="preserve">«___»  _______20__г. </w:t>
      </w:r>
    </w:p>
    <w:p w14:paraId="2FB47ED4" w14:textId="1D4572BA" w:rsidR="00BC048C" w:rsidRPr="00C85DA7" w:rsidRDefault="00C833AF" w:rsidP="00C17F3F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______________________________________________, именуемое в дальнейшем </w:t>
      </w:r>
      <w:r w:rsidRPr="00C85DA7">
        <w:rPr>
          <w:rFonts w:ascii="Tahoma" w:hAnsi="Tahoma" w:cs="Tahoma"/>
          <w:b/>
          <w:sz w:val="20"/>
          <w:szCs w:val="20"/>
        </w:rPr>
        <w:t>«Гарантирующий поставщик»</w:t>
      </w:r>
      <w:r w:rsidRPr="00C85DA7">
        <w:rPr>
          <w:rFonts w:ascii="Tahoma" w:hAnsi="Tahoma" w:cs="Tahoma"/>
          <w:sz w:val="20"/>
          <w:szCs w:val="20"/>
        </w:rPr>
        <w:t xml:space="preserve"> в лице ____________________________________________, действующего на основании __________________ c одной стороны, и </w:t>
      </w:r>
    </w:p>
    <w:p w14:paraId="2FB47ED5" w14:textId="5A759742" w:rsidR="00C833AF" w:rsidRPr="00C85DA7" w:rsidRDefault="00C833AF" w:rsidP="00C17F3F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 __________________________________________, именуемое в дальнейшем </w:t>
      </w:r>
      <w:r w:rsidRPr="00C85DA7">
        <w:rPr>
          <w:rFonts w:ascii="Tahoma" w:hAnsi="Tahoma" w:cs="Tahoma"/>
          <w:b/>
          <w:sz w:val="20"/>
          <w:szCs w:val="20"/>
        </w:rPr>
        <w:t>«Потребитель»</w:t>
      </w:r>
      <w:r w:rsidRPr="00C85DA7">
        <w:rPr>
          <w:rFonts w:ascii="Tahoma" w:hAnsi="Tahoma" w:cs="Tahoma"/>
          <w:sz w:val="20"/>
          <w:szCs w:val="20"/>
        </w:rPr>
        <w:t xml:space="preserve">, в лице ____________________________________________, действующего на основании ____________________________________ с другой стороны, заключили 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о нижеследующем:</w:t>
      </w:r>
    </w:p>
    <w:p w14:paraId="2FB47EE7" w14:textId="20B25339" w:rsidR="00C833AF" w:rsidRPr="00C85DA7" w:rsidRDefault="00C833AF" w:rsidP="005516E4">
      <w:pPr>
        <w:pStyle w:val="a5"/>
        <w:numPr>
          <w:ilvl w:val="0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 xml:space="preserve">Предмет </w:t>
      </w:r>
      <w:r w:rsidR="00657915" w:rsidRPr="00C85DA7">
        <w:rPr>
          <w:rFonts w:ascii="Tahoma" w:hAnsi="Tahoma" w:cs="Tahoma"/>
          <w:b/>
          <w:bCs/>
          <w:sz w:val="20"/>
          <w:szCs w:val="20"/>
        </w:rPr>
        <w:t>договор</w:t>
      </w:r>
      <w:r w:rsidRPr="00C85DA7">
        <w:rPr>
          <w:rFonts w:ascii="Tahoma" w:hAnsi="Tahoma" w:cs="Tahoma"/>
          <w:b/>
          <w:bCs/>
          <w:sz w:val="20"/>
          <w:szCs w:val="20"/>
        </w:rPr>
        <w:t>а</w:t>
      </w:r>
    </w:p>
    <w:p w14:paraId="2FB47EE8" w14:textId="6A138ADD" w:rsidR="00D22937" w:rsidRPr="00C85DA7" w:rsidRDefault="00640118" w:rsidP="005516E4">
      <w:pPr>
        <w:pStyle w:val="a5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120"/>
        <w:ind w:left="0" w:firstLine="567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Гарантирующий поставщик (далее – </w:t>
      </w:r>
      <w:r w:rsidR="00896AD6" w:rsidRPr="00C85DA7">
        <w:rPr>
          <w:rFonts w:ascii="Tahoma" w:hAnsi="Tahoma" w:cs="Tahoma"/>
          <w:sz w:val="20"/>
          <w:szCs w:val="20"/>
        </w:rPr>
        <w:t>ГП</w:t>
      </w:r>
      <w:r w:rsidRPr="00C85DA7">
        <w:rPr>
          <w:rFonts w:ascii="Tahoma" w:hAnsi="Tahoma" w:cs="Tahoma"/>
          <w:sz w:val="20"/>
          <w:szCs w:val="20"/>
        </w:rPr>
        <w:t>)</w:t>
      </w:r>
      <w:r w:rsidR="00D22937" w:rsidRPr="00C85DA7">
        <w:rPr>
          <w:rFonts w:ascii="Tahoma" w:hAnsi="Tahoma" w:cs="Tahoma"/>
          <w:sz w:val="20"/>
          <w:szCs w:val="20"/>
        </w:rPr>
        <w:t xml:space="preserve"> обязуется осуществлять продажу электрической энергии (мощности), а также через привлеченных третьих лиц оказывать услуги по передаче электрической энергии и услуги, оказание которых является неотъемлемой частью процесса поставки электрической энергии потребителям, а Потребитель обязуется оплачивать приобретаемую электрическую энергию (мощность) и оказанные услуги в сроки и на условиях, предусмотренных настоящим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D22937" w:rsidRPr="00C85DA7">
        <w:rPr>
          <w:rFonts w:ascii="Tahoma" w:hAnsi="Tahoma" w:cs="Tahoma"/>
          <w:sz w:val="20"/>
          <w:szCs w:val="20"/>
        </w:rPr>
        <w:t>ом.</w:t>
      </w:r>
    </w:p>
    <w:p w14:paraId="01E4E38E" w14:textId="5AD70058" w:rsidR="000348FC" w:rsidRPr="00C85DA7" w:rsidRDefault="000348FC" w:rsidP="000348FC">
      <w:pPr>
        <w:pStyle w:val="a5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120"/>
        <w:ind w:left="0" w:firstLine="567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Место исполнения обязательств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у, используемое для определения объема взаимных обязательств определяется в точках поставки, которые находятся на границе балансовой принадлежности энергопринимающих устройств Потребителя, определенной в документах о технологическом присоединении, являющихся неотъемлемой частью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</w:p>
    <w:p w14:paraId="44FA67F2" w14:textId="7901DDDE" w:rsidR="000348FC" w:rsidRPr="00C85DA7" w:rsidRDefault="000348FC" w:rsidP="000348FC">
      <w:pPr>
        <w:pStyle w:val="a5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 отсутствии на дату заключения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энергопринимающих устройств Потребителя к объектам электросетевого хозяйства смежного субъекта электроэнергетики.</w:t>
      </w:r>
    </w:p>
    <w:p w14:paraId="2FB47EE9" w14:textId="6DBEA996" w:rsidR="00C833AF" w:rsidRPr="00C85DA7" w:rsidRDefault="000348FC" w:rsidP="000348FC">
      <w:pPr>
        <w:pStyle w:val="a5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Перечень точек поставки согласован сторонами в Приложении №2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у. </w:t>
      </w:r>
      <w:r w:rsidR="00C833AF" w:rsidRPr="00C85DA7">
        <w:rPr>
          <w:rFonts w:ascii="Tahoma" w:hAnsi="Tahoma" w:cs="Tahoma"/>
          <w:sz w:val="20"/>
          <w:szCs w:val="20"/>
        </w:rPr>
        <w:t>Потребитель подтверждает, что энергопринимающие устройства (объекты электросетевого хозяйства), указанные в Приложени</w:t>
      </w:r>
      <w:r w:rsidR="00791369" w:rsidRPr="00C85DA7">
        <w:rPr>
          <w:rFonts w:ascii="Tahoma" w:hAnsi="Tahoma" w:cs="Tahoma"/>
          <w:sz w:val="20"/>
          <w:szCs w:val="20"/>
        </w:rPr>
        <w:t>и</w:t>
      </w:r>
      <w:r w:rsidR="00C833AF" w:rsidRPr="00C85DA7">
        <w:rPr>
          <w:rFonts w:ascii="Tahoma" w:hAnsi="Tahoma" w:cs="Tahoma"/>
          <w:sz w:val="20"/>
          <w:szCs w:val="20"/>
        </w:rPr>
        <w:t xml:space="preserve"> №2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C833AF" w:rsidRPr="00C85DA7">
        <w:rPr>
          <w:rFonts w:ascii="Tahoma" w:hAnsi="Tahoma" w:cs="Tahoma"/>
          <w:sz w:val="20"/>
          <w:szCs w:val="20"/>
        </w:rPr>
        <w:t>у принадлежат ему на законных основаниях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1379B044" w14:textId="4A11F830" w:rsidR="00640118" w:rsidRPr="00C85DA7" w:rsidRDefault="00640118" w:rsidP="003D0EB0">
      <w:pPr>
        <w:pStyle w:val="a5"/>
        <w:numPr>
          <w:ilvl w:val="1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Понятия, используемые в настоящем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е, имеют значения, определенные федеральными законами и нормативно-правовыми актами в сфере электроснабжения.</w:t>
      </w:r>
    </w:p>
    <w:p w14:paraId="2FB47EEB" w14:textId="77777777" w:rsidR="00C833AF" w:rsidRPr="00C85DA7" w:rsidRDefault="00C833AF" w:rsidP="003D0EB0">
      <w:pPr>
        <w:pStyle w:val="a5"/>
        <w:numPr>
          <w:ilvl w:val="0"/>
          <w:numId w:val="1"/>
        </w:numPr>
        <w:tabs>
          <w:tab w:val="left" w:pos="1276"/>
        </w:tabs>
        <w:spacing w:before="120"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Права и обязанности сторон</w:t>
      </w:r>
    </w:p>
    <w:p w14:paraId="2FB47EEC" w14:textId="77777777" w:rsidR="00102064" w:rsidRPr="00C85DA7" w:rsidRDefault="00C833AF" w:rsidP="005516E4">
      <w:pPr>
        <w:pStyle w:val="a5"/>
        <w:numPr>
          <w:ilvl w:val="1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Гарантирующий поставщик имеет право</w:t>
      </w:r>
      <w:r w:rsidRPr="00C85DA7">
        <w:rPr>
          <w:rFonts w:ascii="Tahoma" w:hAnsi="Tahoma" w:cs="Tahoma"/>
          <w:b/>
          <w:bCs/>
          <w:sz w:val="20"/>
          <w:szCs w:val="20"/>
          <w:lang w:val="en-US"/>
        </w:rPr>
        <w:t>:</w:t>
      </w:r>
    </w:p>
    <w:p w14:paraId="4A2F1BCF" w14:textId="77777777" w:rsidR="00757400" w:rsidRPr="00C85DA7" w:rsidRDefault="00757400" w:rsidP="00757400">
      <w:pPr>
        <w:pStyle w:val="a5"/>
        <w:numPr>
          <w:ilvl w:val="2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Беспрепятственного доступа к энергопринимающим устройствам Потребителя, а также к установленным в отношении них приборам учета (измерительным комплексам и системам учета) электрической энергии Потребителя в соответствии с порядком, предусмотренным действующим законодательством РФ, для:</w:t>
      </w:r>
    </w:p>
    <w:p w14:paraId="0C4ABBFA" w14:textId="77777777" w:rsidR="00757400" w:rsidRPr="00C85DA7" w:rsidRDefault="00757400" w:rsidP="00757400">
      <w:pPr>
        <w:pStyle w:val="a5"/>
        <w:numPr>
          <w:ilvl w:val="0"/>
          <w:numId w:val="27"/>
        </w:numPr>
        <w:tabs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снятия (контрольного снятия) и проверки показаний приборов учета (систем учета), в том числе перепрограммирования и считывания информации с приборов учета, измерительных комплексов и систем учета, обеспечивающих хранение профиля нагрузки посредством специальных технических средств (переносных компьютеров с необходимым программным обеспечением);</w:t>
      </w:r>
    </w:p>
    <w:p w14:paraId="2FB47EF0" w14:textId="77777777" w:rsidR="00102064" w:rsidRPr="00C85DA7" w:rsidRDefault="00102064" w:rsidP="00A07404">
      <w:pPr>
        <w:pStyle w:val="a5"/>
        <w:numPr>
          <w:ilvl w:val="0"/>
          <w:numId w:val="27"/>
        </w:numPr>
        <w:tabs>
          <w:tab w:val="left" w:pos="0"/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проверки приборов учета, измерительных комплексов и систем учета на соответствие требованиям нормативно-технической документации;</w:t>
      </w:r>
    </w:p>
    <w:p w14:paraId="2FB47EF1" w14:textId="77777777" w:rsidR="00102064" w:rsidRPr="00C85DA7" w:rsidRDefault="00102064" w:rsidP="00A07404">
      <w:pPr>
        <w:pStyle w:val="a5"/>
        <w:numPr>
          <w:ilvl w:val="0"/>
          <w:numId w:val="27"/>
        </w:numPr>
        <w:tabs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контроля величины мощности электроприемников Потребителя;</w:t>
      </w:r>
    </w:p>
    <w:p w14:paraId="2FB47EF2" w14:textId="77777777" w:rsidR="00102064" w:rsidRPr="00C85DA7" w:rsidRDefault="00102064" w:rsidP="00A07404">
      <w:pPr>
        <w:pStyle w:val="a5"/>
        <w:numPr>
          <w:ilvl w:val="0"/>
          <w:numId w:val="27"/>
        </w:numPr>
        <w:tabs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проведения измерений показателей качества электрической энергии;</w:t>
      </w:r>
    </w:p>
    <w:p w14:paraId="2FB47EF3" w14:textId="77777777" w:rsidR="00102064" w:rsidRPr="00C85DA7" w:rsidRDefault="00102064" w:rsidP="00A07404">
      <w:pPr>
        <w:pStyle w:val="a5"/>
        <w:numPr>
          <w:ilvl w:val="0"/>
          <w:numId w:val="27"/>
        </w:numPr>
        <w:tabs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проверки схемы присоединения электроустановок и установки приборов учета, измерительных комплексов и систем учета Потребителя;</w:t>
      </w:r>
    </w:p>
    <w:p w14:paraId="2FB47EF4" w14:textId="77777777" w:rsidR="00102064" w:rsidRPr="00C85DA7" w:rsidRDefault="00102064" w:rsidP="00A07404">
      <w:pPr>
        <w:pStyle w:val="a5"/>
        <w:numPr>
          <w:ilvl w:val="0"/>
          <w:numId w:val="27"/>
        </w:numPr>
        <w:tabs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ввода ограничения режима электропотребления, возобновлен</w:t>
      </w:r>
      <w:r w:rsidR="002819F9" w:rsidRPr="00C85DA7">
        <w:rPr>
          <w:rFonts w:ascii="Tahoma" w:hAnsi="Tahoma" w:cs="Tahoma"/>
          <w:sz w:val="20"/>
          <w:szCs w:val="20"/>
        </w:rPr>
        <w:t>ия подачи электрической энергии;</w:t>
      </w:r>
    </w:p>
    <w:p w14:paraId="2FB47EF5" w14:textId="77777777" w:rsidR="00102064" w:rsidRPr="00C85DA7" w:rsidRDefault="00102064" w:rsidP="00A07404">
      <w:pPr>
        <w:pStyle w:val="a5"/>
        <w:numPr>
          <w:ilvl w:val="0"/>
          <w:numId w:val="27"/>
        </w:numPr>
        <w:tabs>
          <w:tab w:val="left" w:pos="851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допуска </w:t>
      </w:r>
      <w:r w:rsidR="00513F76" w:rsidRPr="00C85DA7">
        <w:rPr>
          <w:rFonts w:ascii="Tahoma" w:hAnsi="Tahoma" w:cs="Tahoma"/>
          <w:sz w:val="20"/>
          <w:szCs w:val="20"/>
        </w:rPr>
        <w:t xml:space="preserve">в эксплуатацию </w:t>
      </w:r>
      <w:r w:rsidRPr="00C85DA7">
        <w:rPr>
          <w:rFonts w:ascii="Tahoma" w:hAnsi="Tahoma" w:cs="Tahoma"/>
          <w:sz w:val="20"/>
          <w:szCs w:val="20"/>
        </w:rPr>
        <w:t>приборов учета, измерительных комплексов и систем учета.</w:t>
      </w:r>
      <w:r w:rsidR="00EB6254" w:rsidRPr="00C85DA7">
        <w:rPr>
          <w:rFonts w:ascii="Tahoma" w:hAnsi="Tahoma" w:cs="Tahoma"/>
          <w:sz w:val="20"/>
          <w:szCs w:val="20"/>
        </w:rPr>
        <w:tab/>
      </w:r>
    </w:p>
    <w:p w14:paraId="2FB47EF6" w14:textId="03F8EADB" w:rsidR="00102064" w:rsidRPr="00C85DA7" w:rsidRDefault="00102064" w:rsidP="00C17F3F">
      <w:pPr>
        <w:pStyle w:val="a5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Указанным правом также обладают лица, имеющие доверенность ГП, и представители </w:t>
      </w:r>
      <w:r w:rsidR="003D0EB0" w:rsidRPr="00C85DA7">
        <w:rPr>
          <w:rFonts w:ascii="Tahoma" w:hAnsi="Tahoma" w:cs="Tahoma"/>
          <w:sz w:val="20"/>
          <w:szCs w:val="20"/>
        </w:rPr>
        <w:t xml:space="preserve">сетевой организации (далее – </w:t>
      </w:r>
      <w:r w:rsidRPr="00C85DA7">
        <w:rPr>
          <w:rFonts w:ascii="Tahoma" w:hAnsi="Tahoma" w:cs="Tahoma"/>
          <w:sz w:val="20"/>
          <w:szCs w:val="20"/>
        </w:rPr>
        <w:t>СО</w:t>
      </w:r>
      <w:r w:rsidR="003D0EB0" w:rsidRPr="00C85DA7">
        <w:rPr>
          <w:rFonts w:ascii="Tahoma" w:hAnsi="Tahoma" w:cs="Tahoma"/>
          <w:sz w:val="20"/>
          <w:szCs w:val="20"/>
        </w:rPr>
        <w:t>)</w:t>
      </w:r>
      <w:r w:rsidRPr="00C85DA7">
        <w:rPr>
          <w:rFonts w:ascii="Tahoma" w:hAnsi="Tahoma" w:cs="Tahoma"/>
          <w:sz w:val="20"/>
          <w:szCs w:val="20"/>
        </w:rPr>
        <w:t xml:space="preserve"> (</w:t>
      </w:r>
      <w:r w:rsidR="003D0EB0" w:rsidRPr="00C85DA7">
        <w:rPr>
          <w:rFonts w:ascii="Tahoma" w:hAnsi="Tahoma" w:cs="Tahoma"/>
          <w:sz w:val="20"/>
          <w:szCs w:val="20"/>
        </w:rPr>
        <w:t>ино</w:t>
      </w:r>
      <w:r w:rsidR="00860936" w:rsidRPr="00C85DA7">
        <w:rPr>
          <w:rFonts w:ascii="Tahoma" w:hAnsi="Tahoma" w:cs="Tahoma"/>
          <w:sz w:val="20"/>
          <w:szCs w:val="20"/>
        </w:rPr>
        <w:t>го</w:t>
      </w:r>
      <w:r w:rsidR="003D0EB0" w:rsidRPr="00C85DA7">
        <w:rPr>
          <w:rFonts w:ascii="Tahoma" w:hAnsi="Tahoma" w:cs="Tahoma"/>
          <w:sz w:val="20"/>
          <w:szCs w:val="20"/>
        </w:rPr>
        <w:t xml:space="preserve"> владельц</w:t>
      </w:r>
      <w:r w:rsidR="00860936" w:rsidRPr="00C85DA7">
        <w:rPr>
          <w:rFonts w:ascii="Tahoma" w:hAnsi="Tahoma" w:cs="Tahoma"/>
          <w:sz w:val="20"/>
          <w:szCs w:val="20"/>
        </w:rPr>
        <w:t>а</w:t>
      </w:r>
      <w:r w:rsidR="003D0EB0" w:rsidRPr="00C85DA7">
        <w:rPr>
          <w:rFonts w:ascii="Tahoma" w:hAnsi="Tahoma" w:cs="Tahoma"/>
          <w:sz w:val="20"/>
          <w:szCs w:val="20"/>
        </w:rPr>
        <w:t xml:space="preserve"> сетей (далее – </w:t>
      </w:r>
      <w:r w:rsidRPr="00C85DA7">
        <w:rPr>
          <w:rFonts w:ascii="Tahoma" w:hAnsi="Tahoma" w:cs="Tahoma"/>
          <w:sz w:val="20"/>
          <w:szCs w:val="20"/>
        </w:rPr>
        <w:t>ИВС</w:t>
      </w:r>
      <w:r w:rsidR="003D0EB0" w:rsidRPr="00C85DA7">
        <w:rPr>
          <w:rFonts w:ascii="Tahoma" w:hAnsi="Tahoma" w:cs="Tahoma"/>
          <w:sz w:val="20"/>
          <w:szCs w:val="20"/>
        </w:rPr>
        <w:t>)</w:t>
      </w:r>
      <w:r w:rsidRPr="00C85DA7">
        <w:rPr>
          <w:rFonts w:ascii="Tahoma" w:hAnsi="Tahoma" w:cs="Tahoma"/>
          <w:sz w:val="20"/>
          <w:szCs w:val="20"/>
        </w:rPr>
        <w:t>), к сетям которой присоединены энергопринимающие устройства Потребителя.</w:t>
      </w:r>
    </w:p>
    <w:p w14:paraId="2FB47EF8" w14:textId="33569DBB" w:rsidR="005E3668" w:rsidRPr="00C85DA7" w:rsidRDefault="002D6E29" w:rsidP="00F53EDC">
      <w:pPr>
        <w:pStyle w:val="a5"/>
        <w:numPr>
          <w:ilvl w:val="2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Приостанавливать исполнение обязательств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 путем инициирования введения ограничения режима потребления электрической энергии (мощности) Потребителю </w:t>
      </w:r>
      <w:r w:rsidRPr="00C85DA7">
        <w:rPr>
          <w:rFonts w:ascii="Tahoma" w:hAnsi="Tahoma" w:cs="Tahoma"/>
          <w:bCs/>
          <w:sz w:val="20"/>
          <w:szCs w:val="20"/>
        </w:rPr>
        <w:t xml:space="preserve">(в отношении установленных законодательством РФ категорий Потребителей (в том числе в отношении отдельных используемых ими объектов) – не ниже уровня аварийной брони)) </w:t>
      </w:r>
      <w:r w:rsidRPr="00C85DA7">
        <w:rPr>
          <w:rFonts w:ascii="Tahoma" w:hAnsi="Tahoma" w:cs="Tahoma"/>
          <w:sz w:val="20"/>
          <w:szCs w:val="20"/>
        </w:rPr>
        <w:t xml:space="preserve">в случаях и в порядке, установленных действующим законодательством РФ, в частности за неисполнение или ненадлежащее исполнение Потребителем обязательств по оплате электрической энергии (мощности) и услуг, оказание которых является неотъемлемой частью процесса снабжения электрической энергией Потребителя, предусмотренных настоящим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ом и/или действующим законодательством РФ, в том числе по оплате платежей, предусмотренных разделом 5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</w:p>
    <w:p w14:paraId="14252D41" w14:textId="20BF1447" w:rsidR="00797EB1" w:rsidRPr="00C85DA7" w:rsidRDefault="001415A5" w:rsidP="00B514CA">
      <w:pPr>
        <w:tabs>
          <w:tab w:val="left" w:pos="1276"/>
        </w:tabs>
        <w:autoSpaceDE w:val="0"/>
        <w:autoSpaceDN w:val="0"/>
        <w:adjustRightInd w:val="0"/>
        <w:spacing w:after="120"/>
        <w:ind w:firstLine="567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Уведомлени</w:t>
      </w:r>
      <w:r w:rsidR="00554F7A" w:rsidRPr="00C85DA7">
        <w:rPr>
          <w:rFonts w:ascii="Tahoma" w:hAnsi="Tahoma" w:cs="Tahoma"/>
          <w:sz w:val="20"/>
          <w:szCs w:val="20"/>
        </w:rPr>
        <w:t>е Потребител</w:t>
      </w:r>
      <w:r w:rsidRPr="00C85DA7">
        <w:rPr>
          <w:rFonts w:ascii="Tahoma" w:hAnsi="Tahoma" w:cs="Tahoma"/>
          <w:sz w:val="20"/>
          <w:szCs w:val="20"/>
        </w:rPr>
        <w:t>я о</w:t>
      </w:r>
      <w:r w:rsidR="00554F7A" w:rsidRPr="00C85DA7">
        <w:rPr>
          <w:rFonts w:ascii="Tahoma" w:hAnsi="Tahoma" w:cs="Tahoma"/>
          <w:sz w:val="20"/>
          <w:szCs w:val="20"/>
        </w:rPr>
        <w:t xml:space="preserve"> введении</w:t>
      </w:r>
      <w:r w:rsidRPr="00C85DA7">
        <w:rPr>
          <w:rFonts w:ascii="Tahoma" w:hAnsi="Tahoma" w:cs="Tahoma"/>
          <w:sz w:val="20"/>
          <w:szCs w:val="20"/>
        </w:rPr>
        <w:t xml:space="preserve"> ограничени</w:t>
      </w:r>
      <w:r w:rsidR="00554F7A" w:rsidRPr="00C85DA7">
        <w:rPr>
          <w:rFonts w:ascii="Tahoma" w:hAnsi="Tahoma" w:cs="Tahoma"/>
          <w:sz w:val="20"/>
          <w:szCs w:val="20"/>
        </w:rPr>
        <w:t>я</w:t>
      </w:r>
      <w:r w:rsidRPr="00C85DA7">
        <w:rPr>
          <w:rFonts w:ascii="Tahoma" w:hAnsi="Tahoma" w:cs="Tahoma"/>
          <w:sz w:val="20"/>
          <w:szCs w:val="20"/>
        </w:rPr>
        <w:t xml:space="preserve"> режима потребления электрической энергии в случаях, установленных действующим законодательством РФ, </w:t>
      </w:r>
      <w:r w:rsidR="00554F7A" w:rsidRPr="00C85DA7">
        <w:rPr>
          <w:rFonts w:ascii="Tahoma" w:hAnsi="Tahoma" w:cs="Tahoma"/>
          <w:sz w:val="20"/>
          <w:szCs w:val="20"/>
        </w:rPr>
        <w:t xml:space="preserve">осуществляется </w:t>
      </w:r>
      <w:r w:rsidRPr="00C85DA7">
        <w:rPr>
          <w:rFonts w:ascii="Tahoma" w:hAnsi="Tahoma" w:cs="Tahoma"/>
          <w:sz w:val="20"/>
          <w:szCs w:val="20"/>
        </w:rPr>
        <w:t>ГП любым из перечисленных способов:</w:t>
      </w:r>
    </w:p>
    <w:p w14:paraId="5E16CE8A" w14:textId="2AE53943" w:rsidR="00CA40D1" w:rsidRPr="00C85DA7" w:rsidRDefault="00554F7A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посредством направления </w:t>
      </w:r>
      <w:r w:rsidR="001415A5" w:rsidRPr="00C85DA7">
        <w:rPr>
          <w:rFonts w:ascii="Tahoma" w:hAnsi="Tahoma" w:cs="Tahoma"/>
          <w:sz w:val="20"/>
          <w:szCs w:val="20"/>
        </w:rPr>
        <w:t>факсограмм</w:t>
      </w:r>
      <w:r w:rsidRPr="00C85DA7">
        <w:rPr>
          <w:rFonts w:ascii="Tahoma" w:hAnsi="Tahoma" w:cs="Tahoma"/>
          <w:sz w:val="20"/>
          <w:szCs w:val="20"/>
        </w:rPr>
        <w:t>ы</w:t>
      </w:r>
      <w:r w:rsidR="001415A5" w:rsidRPr="00C85DA7">
        <w:rPr>
          <w:rFonts w:ascii="Tahoma" w:hAnsi="Tahoma" w:cs="Tahoma"/>
          <w:sz w:val="20"/>
          <w:szCs w:val="20"/>
        </w:rPr>
        <w:t>, телеграмм</w:t>
      </w:r>
      <w:r w:rsidRPr="00C85DA7">
        <w:rPr>
          <w:rFonts w:ascii="Tahoma" w:hAnsi="Tahoma" w:cs="Tahoma"/>
          <w:sz w:val="20"/>
          <w:szCs w:val="20"/>
        </w:rPr>
        <w:t>ы</w:t>
      </w:r>
      <w:r w:rsidR="001415A5" w:rsidRPr="00C85DA7">
        <w:rPr>
          <w:rFonts w:ascii="Tahoma" w:hAnsi="Tahoma" w:cs="Tahoma"/>
          <w:sz w:val="20"/>
          <w:szCs w:val="20"/>
        </w:rPr>
        <w:t>, телетайпограмм</w:t>
      </w:r>
      <w:r w:rsidRPr="00C85DA7">
        <w:rPr>
          <w:rFonts w:ascii="Tahoma" w:hAnsi="Tahoma" w:cs="Tahoma"/>
          <w:sz w:val="20"/>
          <w:szCs w:val="20"/>
        </w:rPr>
        <w:t>ы</w:t>
      </w:r>
      <w:r w:rsidR="001415A5" w:rsidRPr="00C85DA7">
        <w:rPr>
          <w:rFonts w:ascii="Tahoma" w:hAnsi="Tahoma" w:cs="Tahoma"/>
          <w:sz w:val="20"/>
          <w:szCs w:val="20"/>
        </w:rPr>
        <w:t>, телефонограмм</w:t>
      </w:r>
      <w:r w:rsidRPr="00C85DA7">
        <w:rPr>
          <w:rFonts w:ascii="Tahoma" w:hAnsi="Tahoma" w:cs="Tahoma"/>
          <w:sz w:val="20"/>
          <w:szCs w:val="20"/>
        </w:rPr>
        <w:t>ы. В этом случае Потребитель считается уведомленным надлежащим образом в день получения соответствующего уведомления;</w:t>
      </w:r>
    </w:p>
    <w:p w14:paraId="0BA7FD24" w14:textId="4B54D6FC" w:rsidR="00FC1603" w:rsidRPr="00C85DA7" w:rsidRDefault="00554F7A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посредством направления уведомления </w:t>
      </w:r>
      <w:r w:rsidR="001415A5" w:rsidRPr="00C85DA7">
        <w:rPr>
          <w:rFonts w:ascii="Tahoma" w:hAnsi="Tahoma" w:cs="Tahoma"/>
          <w:sz w:val="20"/>
          <w:szCs w:val="20"/>
        </w:rPr>
        <w:t>почтовым отправлением</w:t>
      </w:r>
      <w:r w:rsidR="00CA40D1" w:rsidRPr="00C85DA7">
        <w:rPr>
          <w:rFonts w:ascii="Tahoma" w:hAnsi="Tahoma" w:cs="Tahoma"/>
          <w:sz w:val="20"/>
          <w:szCs w:val="20"/>
        </w:rPr>
        <w:t>. В этом случае Потребитель считается уведомленным надлежащим образом в день доставки (получения) соответствующего уведомления;</w:t>
      </w:r>
    </w:p>
    <w:p w14:paraId="576ABB27" w14:textId="5381F8EA" w:rsidR="00797EB1" w:rsidRPr="00C85DA7" w:rsidRDefault="00554F7A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посредством направления уведомления </w:t>
      </w:r>
      <w:r w:rsidR="001415A5" w:rsidRPr="00C85DA7">
        <w:rPr>
          <w:rFonts w:ascii="Tahoma" w:hAnsi="Tahoma" w:cs="Tahoma"/>
          <w:sz w:val="20"/>
          <w:szCs w:val="20"/>
        </w:rPr>
        <w:t>в электронной форме по телекоммуникационным каналам связи с использованием электронной подписи</w:t>
      </w:r>
      <w:r w:rsidR="00FC1603" w:rsidRPr="00C85DA7">
        <w:rPr>
          <w:rFonts w:ascii="Tahoma" w:hAnsi="Tahoma" w:cs="Tahoma"/>
          <w:sz w:val="20"/>
          <w:szCs w:val="20"/>
        </w:rPr>
        <w:t>.</w:t>
      </w:r>
      <w:r w:rsidR="00CA40D1" w:rsidRPr="00C85DA7">
        <w:rPr>
          <w:rFonts w:ascii="Tahoma" w:hAnsi="Tahoma" w:cs="Tahoma"/>
          <w:sz w:val="20"/>
          <w:szCs w:val="20"/>
        </w:rPr>
        <w:t xml:space="preserve"> В этом случае Потребитель считается уведомленным надлежащим образом в день получения (доставки) соответствующего уведомления;</w:t>
      </w:r>
    </w:p>
    <w:p w14:paraId="2AABB84B" w14:textId="5C1100F8" w:rsidR="00797EB1" w:rsidRPr="00C85DA7" w:rsidRDefault="001415A5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посредством направления короткого текстового сообщения (смс-сообщение) на номер мобильного телефона, </w:t>
      </w:r>
      <w:r w:rsidR="00797EB1" w:rsidRPr="00C85DA7">
        <w:rPr>
          <w:rFonts w:ascii="Tahoma" w:hAnsi="Tahoma" w:cs="Tahoma"/>
          <w:sz w:val="20"/>
          <w:szCs w:val="20"/>
        </w:rPr>
        <w:t>указанный в разделе 8 настоящего договора. В этом случае Потребитель считается уведомленным надлежащим образом в день направления повторного смс-сообщения при условии, что ГП направил Потребителю повторное смс-сообщение в течение 2 дней, но не ранее истечения 24 часов со времени направления первого смс-сообщения</w:t>
      </w:r>
      <w:r w:rsidR="00CA40D1" w:rsidRPr="00C85DA7">
        <w:rPr>
          <w:rFonts w:ascii="Tahoma" w:hAnsi="Tahoma" w:cs="Tahoma"/>
          <w:sz w:val="20"/>
          <w:szCs w:val="20"/>
        </w:rPr>
        <w:t>;</w:t>
      </w:r>
    </w:p>
    <w:p w14:paraId="65B10E7B" w14:textId="67407846" w:rsidR="00797EB1" w:rsidRPr="00C85DA7" w:rsidRDefault="001415A5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посредством направления сообщения на адрес электронной почты (E-mail), </w:t>
      </w:r>
      <w:r w:rsidR="00FC1603" w:rsidRPr="00C85DA7">
        <w:rPr>
          <w:rFonts w:ascii="Tahoma" w:hAnsi="Tahoma" w:cs="Tahoma"/>
          <w:sz w:val="20"/>
          <w:szCs w:val="20"/>
        </w:rPr>
        <w:t>указанный в разделе 8 настоящего договора. В этом случае Потребитель считается уведомленным надлежащим образом в день направления сообщения на адрес электронной почты</w:t>
      </w:r>
      <w:r w:rsidR="00CA40D1" w:rsidRPr="00C85DA7">
        <w:rPr>
          <w:rFonts w:ascii="Tahoma" w:hAnsi="Tahoma" w:cs="Tahoma"/>
          <w:sz w:val="20"/>
          <w:szCs w:val="20"/>
        </w:rPr>
        <w:t>;</w:t>
      </w:r>
    </w:p>
    <w:p w14:paraId="5B263632" w14:textId="5D787D02" w:rsidR="00FC1603" w:rsidRPr="00C85DA7" w:rsidRDefault="001415A5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посредством публикации в личном кабинете Потребителя на официальном сайте ГП в информационно-телекоммуникационной сети «Интернет» (далее - сеть «Интернет»)</w:t>
      </w:r>
      <w:r w:rsidR="00FC1603" w:rsidRPr="00C85DA7">
        <w:rPr>
          <w:rFonts w:ascii="Tahoma" w:hAnsi="Tahoma" w:cs="Tahoma"/>
          <w:sz w:val="20"/>
          <w:szCs w:val="20"/>
        </w:rPr>
        <w:t>. В этом случае Потребитель считается уведомленным надлежащим образом в день публикации соответствующего уведомления;</w:t>
      </w:r>
    </w:p>
    <w:p w14:paraId="6D6E6F7C" w14:textId="7F3C6AA7" w:rsidR="00FC1603" w:rsidRPr="00C85DA7" w:rsidRDefault="001415A5" w:rsidP="00FC1603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посредством публикации на официальном сайте ГП в сети «Интернет», зарегистрированном в качестве СМИ</w:t>
      </w:r>
      <w:r w:rsidR="00FC1603" w:rsidRPr="00C85DA7">
        <w:rPr>
          <w:rFonts w:ascii="Tahoma" w:hAnsi="Tahoma" w:cs="Tahoma"/>
          <w:sz w:val="20"/>
          <w:szCs w:val="20"/>
        </w:rPr>
        <w:t>. В этом случае Потребитель считается уведомленным надлежащим образом в день публикации соответствующего уведомления;</w:t>
      </w:r>
    </w:p>
    <w:p w14:paraId="6A38F24A" w14:textId="50010231" w:rsidR="00FC1603" w:rsidRPr="00C85DA7" w:rsidRDefault="001415A5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включением текста уведомления в счет на оплату потребленной электрической энергии (мощности)</w:t>
      </w:r>
      <w:r w:rsidR="00FC1603" w:rsidRPr="00C85DA7">
        <w:rPr>
          <w:rFonts w:ascii="Tahoma" w:hAnsi="Tahoma" w:cs="Tahoma"/>
          <w:sz w:val="20"/>
          <w:szCs w:val="20"/>
        </w:rPr>
        <w:t>. В этом случае Потребитель считается уведомленным надлежащим образом в день доставки (получения) соответствующего счета;</w:t>
      </w:r>
    </w:p>
    <w:p w14:paraId="01420CB8" w14:textId="51BDE20C" w:rsidR="00FC1603" w:rsidRPr="00C85DA7" w:rsidRDefault="001415A5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посредством опубликования в периодическом печатном издании, являющемся источником официального опубликования нормативных правовых актов органов государственной власти соответствующего субъекта РФ</w:t>
      </w:r>
      <w:r w:rsidR="00FC1603" w:rsidRPr="00C85DA7">
        <w:rPr>
          <w:rFonts w:ascii="Tahoma" w:hAnsi="Tahoma" w:cs="Tahoma"/>
          <w:sz w:val="20"/>
          <w:szCs w:val="20"/>
        </w:rPr>
        <w:t>. В этом случае Потребитель считается уведомленным надлежащим образом в день публикации соответствующего уведомления;</w:t>
      </w:r>
    </w:p>
    <w:p w14:paraId="343F059B" w14:textId="1E184E4D" w:rsidR="001415A5" w:rsidRPr="00C85DA7" w:rsidRDefault="00554F7A" w:rsidP="00797EB1">
      <w:pPr>
        <w:pStyle w:val="a5"/>
        <w:numPr>
          <w:ilvl w:val="0"/>
          <w:numId w:val="37"/>
        </w:numPr>
        <w:tabs>
          <w:tab w:val="left" w:pos="1276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посредством </w:t>
      </w:r>
      <w:r w:rsidR="001415A5" w:rsidRPr="00C85DA7">
        <w:rPr>
          <w:rFonts w:ascii="Tahoma" w:hAnsi="Tahoma" w:cs="Tahoma"/>
          <w:sz w:val="20"/>
          <w:szCs w:val="20"/>
        </w:rPr>
        <w:t>вруч</w:t>
      </w:r>
      <w:r w:rsidR="00FC1603" w:rsidRPr="00C85DA7">
        <w:rPr>
          <w:rFonts w:ascii="Tahoma" w:hAnsi="Tahoma" w:cs="Tahoma"/>
          <w:sz w:val="20"/>
          <w:szCs w:val="20"/>
        </w:rPr>
        <w:t>ени</w:t>
      </w:r>
      <w:r w:rsidRPr="00C85DA7">
        <w:rPr>
          <w:rFonts w:ascii="Tahoma" w:hAnsi="Tahoma" w:cs="Tahoma"/>
          <w:sz w:val="20"/>
          <w:szCs w:val="20"/>
        </w:rPr>
        <w:t>я</w:t>
      </w:r>
      <w:r w:rsidR="001415A5" w:rsidRPr="00C85DA7">
        <w:rPr>
          <w:rFonts w:ascii="Tahoma" w:hAnsi="Tahoma" w:cs="Tahoma"/>
          <w:sz w:val="20"/>
          <w:szCs w:val="20"/>
        </w:rPr>
        <w:t xml:space="preserve"> непосредственно Потребителю под расписку.</w:t>
      </w:r>
      <w:r w:rsidR="00CA40D1" w:rsidRPr="00C85DA7">
        <w:rPr>
          <w:rFonts w:ascii="Tahoma" w:hAnsi="Tahoma" w:cs="Tahoma"/>
          <w:sz w:val="20"/>
          <w:szCs w:val="20"/>
        </w:rPr>
        <w:t xml:space="preserve"> В этом случае Потребитель считается уведомленным надлежащим образом в день вручения (получения) соответствующего уведомления.</w:t>
      </w:r>
    </w:p>
    <w:p w14:paraId="2FB47EFA" w14:textId="07A90178" w:rsidR="00B514CA" w:rsidRPr="00C85DA7" w:rsidRDefault="00B514CA" w:rsidP="00B514CA">
      <w:pPr>
        <w:tabs>
          <w:tab w:val="left" w:pos="1276"/>
        </w:tabs>
        <w:autoSpaceDE w:val="0"/>
        <w:autoSpaceDN w:val="0"/>
        <w:adjustRightInd w:val="0"/>
        <w:spacing w:after="120"/>
        <w:ind w:firstLine="567"/>
        <w:jc w:val="both"/>
        <w:outlineLvl w:val="1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Возобновление подачи электрической энергии, подача которой была прекращена (ограничена), осуществляется после устранения</w:t>
      </w:r>
      <w:r w:rsidR="00062147" w:rsidRPr="00C85DA7">
        <w:rPr>
          <w:rFonts w:ascii="Tahoma" w:hAnsi="Tahoma" w:cs="Tahoma"/>
          <w:sz w:val="20"/>
          <w:szCs w:val="20"/>
        </w:rPr>
        <w:t xml:space="preserve"> Потребителем оснований</w:t>
      </w:r>
      <w:r w:rsidRPr="00C85DA7">
        <w:rPr>
          <w:rFonts w:ascii="Tahoma" w:hAnsi="Tahoma" w:cs="Tahoma"/>
          <w:sz w:val="20"/>
          <w:szCs w:val="20"/>
        </w:rPr>
        <w:t xml:space="preserve"> для вв</w:t>
      </w:r>
      <w:r w:rsidR="00851132" w:rsidRPr="00C85DA7">
        <w:rPr>
          <w:rFonts w:ascii="Tahoma" w:hAnsi="Tahoma" w:cs="Tahoma"/>
          <w:sz w:val="20"/>
          <w:szCs w:val="20"/>
        </w:rPr>
        <w:t>едения</w:t>
      </w:r>
      <w:r w:rsidRPr="00C85DA7">
        <w:rPr>
          <w:rFonts w:ascii="Tahoma" w:hAnsi="Tahoma" w:cs="Tahoma"/>
          <w:sz w:val="20"/>
          <w:szCs w:val="20"/>
        </w:rPr>
        <w:t xml:space="preserve"> ограничения режима потребления</w:t>
      </w:r>
      <w:r w:rsidR="00851132" w:rsidRPr="00C85DA7">
        <w:rPr>
          <w:rFonts w:ascii="Tahoma" w:hAnsi="Tahoma" w:cs="Tahoma"/>
          <w:sz w:val="20"/>
          <w:szCs w:val="20"/>
        </w:rPr>
        <w:t xml:space="preserve"> не позднее чем через 24 часа со времени получения ГП уведомления об устранении Потребителем оснований для введения ограничения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EFB" w14:textId="3FD18A66" w:rsidR="00020988" w:rsidRPr="00C85DA7" w:rsidRDefault="00B514CA" w:rsidP="00B514CA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ГП вправе потребовать с Потребителя в установленных законодательством РФ случаях и порядке компенсации </w:t>
      </w:r>
      <w:r w:rsidR="001A0DEF" w:rsidRPr="00C85DA7">
        <w:rPr>
          <w:rFonts w:ascii="Tahoma" w:hAnsi="Tahoma" w:cs="Tahoma"/>
          <w:sz w:val="20"/>
          <w:szCs w:val="20"/>
        </w:rPr>
        <w:t xml:space="preserve">понесенных </w:t>
      </w:r>
      <w:r w:rsidRPr="00C85DA7">
        <w:rPr>
          <w:rFonts w:ascii="Tahoma" w:hAnsi="Tahoma" w:cs="Tahoma"/>
          <w:sz w:val="20"/>
          <w:szCs w:val="20"/>
        </w:rPr>
        <w:t xml:space="preserve">расходов на оплату действий </w:t>
      </w:r>
      <w:r w:rsidR="00171A9A" w:rsidRPr="00C85DA7">
        <w:rPr>
          <w:rFonts w:ascii="Tahoma" w:hAnsi="Tahoma" w:cs="Tahoma"/>
          <w:sz w:val="20"/>
          <w:szCs w:val="20"/>
        </w:rPr>
        <w:t>исполнителя (субисполнителя)</w:t>
      </w:r>
      <w:r w:rsidRPr="00C85DA7">
        <w:rPr>
          <w:rFonts w:ascii="Tahoma" w:hAnsi="Tahoma" w:cs="Tahoma"/>
          <w:sz w:val="20"/>
          <w:szCs w:val="20"/>
        </w:rPr>
        <w:t xml:space="preserve"> по введению ограничения режима потребления и </w:t>
      </w:r>
      <w:r w:rsidR="001A0DEF" w:rsidRPr="00C85DA7">
        <w:rPr>
          <w:rFonts w:ascii="Tahoma" w:hAnsi="Tahoma" w:cs="Tahoma"/>
          <w:sz w:val="20"/>
          <w:szCs w:val="20"/>
        </w:rPr>
        <w:t>возобновлению подачи электрической энергии</w:t>
      </w:r>
      <w:r w:rsidRPr="00C85DA7">
        <w:rPr>
          <w:rFonts w:ascii="Tahoma" w:hAnsi="Tahoma" w:cs="Tahoma"/>
          <w:sz w:val="20"/>
          <w:szCs w:val="20"/>
        </w:rPr>
        <w:t xml:space="preserve">, при условии, если указанные расходы не учтены уполномоченным органом субъекта РФ в тарифах на услуги по передаче электрической энергии. </w:t>
      </w:r>
      <w:r w:rsidR="00102064" w:rsidRPr="00C85DA7">
        <w:rPr>
          <w:rFonts w:ascii="Tahoma" w:hAnsi="Tahoma" w:cs="Tahoma"/>
          <w:sz w:val="20"/>
          <w:szCs w:val="20"/>
        </w:rPr>
        <w:t xml:space="preserve"> </w:t>
      </w:r>
    </w:p>
    <w:p w14:paraId="2FB47EFC" w14:textId="2852A9B8" w:rsidR="00C833AF" w:rsidRPr="00C85DA7" w:rsidRDefault="00C833AF" w:rsidP="005516E4">
      <w:pPr>
        <w:pStyle w:val="a5"/>
        <w:numPr>
          <w:ilvl w:val="2"/>
          <w:numId w:val="10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целях надлежащего исполнения обязанностей</w:t>
      </w:r>
      <w:r w:rsidR="00657915" w:rsidRPr="00C85DA7">
        <w:rPr>
          <w:rFonts w:ascii="Tahoma" w:hAnsi="Tahoma" w:cs="Tahoma"/>
          <w:sz w:val="20"/>
          <w:szCs w:val="20"/>
        </w:rPr>
        <w:t>,</w:t>
      </w:r>
      <w:r w:rsidRPr="00C85DA7">
        <w:rPr>
          <w:rFonts w:ascii="Tahoma" w:hAnsi="Tahoma" w:cs="Tahoma"/>
          <w:sz w:val="20"/>
          <w:szCs w:val="20"/>
        </w:rPr>
        <w:t xml:space="preserve"> возложенных на ГП настоящим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ом, ГП имеет право предоставлять СО следующие сведения: наименование Потребителя, местонахождение юридического лица, точки поставки, платежные реквизиты, о заключении, изменении и расторжении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а, а также иные сведения, в соответствии с действующим законодательством</w:t>
      </w:r>
      <w:r w:rsidR="004B579A" w:rsidRPr="00C85DA7">
        <w:rPr>
          <w:rFonts w:ascii="Tahoma" w:hAnsi="Tahoma" w:cs="Tahoma"/>
          <w:sz w:val="20"/>
          <w:szCs w:val="20"/>
        </w:rPr>
        <w:t xml:space="preserve"> РФ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EFE" w14:textId="02C5E563" w:rsidR="005E3668" w:rsidRPr="00C85DA7" w:rsidRDefault="002D6E29" w:rsidP="00640118">
      <w:pPr>
        <w:pStyle w:val="a5"/>
        <w:numPr>
          <w:ilvl w:val="2"/>
          <w:numId w:val="10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 если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 Потребителем не исполняются или исполняются ненадлежащим образом обязательства по оплате, то ГП вправе в одностороннем порядке отказаться от исполнения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полностью, уведомив Потребителя об этом за 10 рабочих дней до заявляемой даты отказа от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</w:p>
    <w:p w14:paraId="2FB47EFF" w14:textId="7A96D052" w:rsidR="00287F3A" w:rsidRPr="00C85DA7" w:rsidRDefault="00287F3A" w:rsidP="005516E4">
      <w:pPr>
        <w:pStyle w:val="a5"/>
        <w:numPr>
          <w:ilvl w:val="2"/>
          <w:numId w:val="10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Запрашивать у Потребителя планируемый объем потребления электрической энергии и мощности по форме Приложения №1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у.</w:t>
      </w:r>
    </w:p>
    <w:p w14:paraId="2FB47F02" w14:textId="77777777" w:rsidR="00C833AF" w:rsidRPr="00C85DA7" w:rsidRDefault="00C833AF" w:rsidP="005516E4">
      <w:pPr>
        <w:pStyle w:val="a5"/>
        <w:numPr>
          <w:ilvl w:val="1"/>
          <w:numId w:val="10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Гарантирующий поставщик обязуется:</w:t>
      </w:r>
    </w:p>
    <w:p w14:paraId="2FB47F03" w14:textId="768D58F9" w:rsidR="00F41A02" w:rsidRPr="00C85DA7" w:rsidRDefault="00F41A02" w:rsidP="005516E4">
      <w:pPr>
        <w:pStyle w:val="a5"/>
        <w:numPr>
          <w:ilvl w:val="2"/>
          <w:numId w:val="15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Подавать электрическую энергию (мощность) Потребителю в точки поставки, определенные Приложени</w:t>
      </w:r>
      <w:r w:rsidR="002908A4" w:rsidRPr="00C85DA7">
        <w:rPr>
          <w:rFonts w:ascii="Tahoma" w:hAnsi="Tahoma" w:cs="Tahoma"/>
          <w:sz w:val="20"/>
          <w:szCs w:val="20"/>
        </w:rPr>
        <w:t>ем</w:t>
      </w:r>
      <w:r w:rsidRPr="00C85DA7">
        <w:rPr>
          <w:rFonts w:ascii="Tahoma" w:hAnsi="Tahoma" w:cs="Tahoma"/>
          <w:sz w:val="20"/>
          <w:szCs w:val="20"/>
        </w:rPr>
        <w:t xml:space="preserve"> №2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у.</w:t>
      </w:r>
    </w:p>
    <w:p w14:paraId="2FB47F04" w14:textId="45E97FAB" w:rsidR="00C833AF" w:rsidRPr="00C85DA7" w:rsidRDefault="00C833AF" w:rsidP="005516E4">
      <w:pPr>
        <w:pStyle w:val="a5"/>
        <w:numPr>
          <w:ilvl w:val="2"/>
          <w:numId w:val="15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Заключить с СО в интересах Потребителя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на оказание услуг по передаче электрической энергии (мощности) в точки поставки Потребителя. Представление ГП в соответствии с настоящим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ом интересов Потребителя в отношениях с СО не требует специальных полномочий.</w:t>
      </w:r>
    </w:p>
    <w:p w14:paraId="2FB47F05" w14:textId="2316F4F8" w:rsidR="00F41A02" w:rsidRPr="00C85DA7" w:rsidRDefault="00C833AF" w:rsidP="00291163">
      <w:pPr>
        <w:pStyle w:val="a5"/>
        <w:numPr>
          <w:ilvl w:val="2"/>
          <w:numId w:val="15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Обеспечивать</w:t>
      </w:r>
      <w:r w:rsidR="00A368FD" w:rsidRPr="00C85DA7">
        <w:rPr>
          <w:rFonts w:ascii="Tahoma" w:hAnsi="Tahoma" w:cs="Tahoma"/>
          <w:sz w:val="20"/>
          <w:szCs w:val="20"/>
        </w:rPr>
        <w:t>, совместно с СО,</w:t>
      </w:r>
      <w:r w:rsidRPr="00C85DA7">
        <w:rPr>
          <w:rFonts w:ascii="Tahoma" w:hAnsi="Tahoma" w:cs="Tahoma"/>
          <w:sz w:val="20"/>
          <w:szCs w:val="20"/>
        </w:rPr>
        <w:t xml:space="preserve"> показатели качества электрической энергии на границе балансовой принадлежности электросети между СО и Потребителем в соответствии с</w:t>
      </w:r>
      <w:r w:rsidR="00C92D18" w:rsidRPr="00C85DA7">
        <w:rPr>
          <w:rFonts w:ascii="Tahoma" w:hAnsi="Tahoma" w:cs="Tahoma"/>
          <w:sz w:val="20"/>
          <w:szCs w:val="20"/>
        </w:rPr>
        <w:t xml:space="preserve"> п. 3.1.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</w:t>
      </w:r>
      <w:r w:rsidR="00C92D18" w:rsidRPr="00C85DA7">
        <w:rPr>
          <w:rFonts w:ascii="Tahoma" w:hAnsi="Tahoma" w:cs="Tahoma"/>
          <w:sz w:val="20"/>
          <w:szCs w:val="20"/>
        </w:rPr>
        <w:t>.</w:t>
      </w:r>
      <w:r w:rsidR="00A368FD" w:rsidRPr="00C85DA7">
        <w:rPr>
          <w:rFonts w:ascii="Tahoma" w:hAnsi="Tahoma" w:cs="Tahoma"/>
          <w:sz w:val="20"/>
          <w:szCs w:val="20"/>
        </w:rPr>
        <w:t xml:space="preserve"> В случае, если энергопринимающее оборудование (точки поставки) потребителя находятся на границе Потребителя и ИВС, ГП несет ответственность за качество э/э до границ </w:t>
      </w:r>
      <w:r w:rsidR="00291163" w:rsidRPr="00C85DA7">
        <w:rPr>
          <w:rFonts w:ascii="Tahoma" w:hAnsi="Tahoma" w:cs="Tahoma"/>
          <w:sz w:val="20"/>
          <w:szCs w:val="20"/>
        </w:rPr>
        <w:t xml:space="preserve">балансовой принадлежности объектов электросетевого хозяйства </w:t>
      </w:r>
      <w:r w:rsidR="00A368FD" w:rsidRPr="00C85DA7">
        <w:rPr>
          <w:rFonts w:ascii="Tahoma" w:hAnsi="Tahoma" w:cs="Tahoma"/>
          <w:sz w:val="20"/>
          <w:szCs w:val="20"/>
        </w:rPr>
        <w:t>СО, обеспечивающей передачу э/э.</w:t>
      </w:r>
    </w:p>
    <w:p w14:paraId="2FB47F06" w14:textId="77777777" w:rsidR="00C833AF" w:rsidRPr="00C85DA7" w:rsidRDefault="00C833AF" w:rsidP="005516E4">
      <w:pPr>
        <w:pStyle w:val="a5"/>
        <w:numPr>
          <w:ilvl w:val="2"/>
          <w:numId w:val="15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 </w:t>
      </w:r>
      <w:r w:rsidR="00F41A02" w:rsidRPr="00C85DA7">
        <w:rPr>
          <w:rFonts w:ascii="Tahoma" w:hAnsi="Tahoma" w:cs="Tahoma"/>
          <w:bCs/>
          <w:sz w:val="20"/>
          <w:szCs w:val="20"/>
        </w:rPr>
        <w:t>Осуществлять иные действия, необходимые для реализации п</w:t>
      </w:r>
      <w:r w:rsidR="001F24AB" w:rsidRPr="00C85DA7">
        <w:rPr>
          <w:rFonts w:ascii="Tahoma" w:hAnsi="Tahoma" w:cs="Tahoma"/>
          <w:bCs/>
          <w:sz w:val="20"/>
          <w:szCs w:val="20"/>
        </w:rPr>
        <w:t>рав Потребителя, предусмотренные</w:t>
      </w:r>
      <w:r w:rsidR="00F41A02" w:rsidRPr="00C85DA7">
        <w:rPr>
          <w:rFonts w:ascii="Tahoma" w:hAnsi="Tahoma" w:cs="Tahoma"/>
          <w:bCs/>
          <w:sz w:val="20"/>
          <w:szCs w:val="20"/>
        </w:rPr>
        <w:t xml:space="preserve"> действующим законодательством РФ.</w:t>
      </w:r>
    </w:p>
    <w:p w14:paraId="2FB47F08" w14:textId="77777777" w:rsidR="00C833AF" w:rsidRPr="00C85DA7" w:rsidRDefault="00C833AF" w:rsidP="005516E4">
      <w:pPr>
        <w:pStyle w:val="a5"/>
        <w:numPr>
          <w:ilvl w:val="1"/>
          <w:numId w:val="15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Потребитель имеет право:</w:t>
      </w:r>
    </w:p>
    <w:p w14:paraId="2FB47F09" w14:textId="1EDB6975" w:rsidR="00727526" w:rsidRPr="00C85DA7" w:rsidRDefault="00F41A02" w:rsidP="005516E4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одностороннем порядке отказаться от исполнения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полностью, что влечет его расторжение при условии оплаты ГП не позднее, чем за 10 рабочих дней до заявляемой даты расторжения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стоимости потребленной электрической энергии (мощности)</w:t>
      </w:r>
      <w:r w:rsidR="00727526" w:rsidRPr="00C85DA7">
        <w:rPr>
          <w:rFonts w:ascii="Tahoma" w:hAnsi="Tahoma" w:cs="Tahoma"/>
          <w:sz w:val="20"/>
          <w:szCs w:val="20"/>
        </w:rPr>
        <w:t xml:space="preserve"> в полном объеме</w:t>
      </w:r>
      <w:r w:rsidRPr="00C85DA7">
        <w:rPr>
          <w:rFonts w:ascii="Tahoma" w:hAnsi="Tahoma" w:cs="Tahoma"/>
          <w:sz w:val="20"/>
          <w:szCs w:val="20"/>
        </w:rPr>
        <w:t xml:space="preserve">, что должно быть </w:t>
      </w:r>
      <w:r w:rsidRPr="00C85DA7">
        <w:rPr>
          <w:rFonts w:ascii="Tahoma" w:hAnsi="Tahoma" w:cs="Tahoma"/>
          <w:sz w:val="20"/>
          <w:szCs w:val="20"/>
        </w:rPr>
        <w:lastRenderedPageBreak/>
        <w:t>подтверждено оплатой счета</w:t>
      </w:r>
      <w:r w:rsidR="00134357" w:rsidRPr="00C85DA7">
        <w:rPr>
          <w:rFonts w:ascii="Tahoma" w:hAnsi="Tahoma" w:cs="Tahoma"/>
          <w:sz w:val="20"/>
          <w:szCs w:val="20"/>
        </w:rPr>
        <w:t>,</w:t>
      </w:r>
      <w:r w:rsidRPr="00C85DA7">
        <w:rPr>
          <w:rFonts w:ascii="Tahoma" w:hAnsi="Tahoma" w:cs="Tahoma"/>
          <w:sz w:val="20"/>
          <w:szCs w:val="20"/>
        </w:rPr>
        <w:t xml:space="preserve"> вы</w:t>
      </w:r>
      <w:r w:rsidR="00134357" w:rsidRPr="00C85DA7">
        <w:rPr>
          <w:rFonts w:ascii="Tahoma" w:hAnsi="Tahoma" w:cs="Tahoma"/>
          <w:sz w:val="20"/>
          <w:szCs w:val="20"/>
        </w:rPr>
        <w:t>ставленного ГП</w:t>
      </w:r>
      <w:r w:rsidRPr="00C85DA7">
        <w:rPr>
          <w:rFonts w:ascii="Tahoma" w:hAnsi="Tahoma" w:cs="Tahoma"/>
          <w:sz w:val="20"/>
          <w:szCs w:val="20"/>
        </w:rPr>
        <w:t xml:space="preserve"> в </w:t>
      </w:r>
      <w:r w:rsidR="00134357" w:rsidRPr="00C85DA7">
        <w:rPr>
          <w:rFonts w:ascii="Tahoma" w:hAnsi="Tahoma" w:cs="Tahoma"/>
          <w:sz w:val="20"/>
          <w:szCs w:val="20"/>
        </w:rPr>
        <w:t>соответствии</w:t>
      </w:r>
      <w:r w:rsidRPr="00C85DA7">
        <w:rPr>
          <w:rFonts w:ascii="Tahoma" w:hAnsi="Tahoma" w:cs="Tahoma"/>
          <w:sz w:val="20"/>
          <w:szCs w:val="20"/>
        </w:rPr>
        <w:t xml:space="preserve"> с действующим законодательством РФ. При этом письменное уведомление об отказе от исполнения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Потребитель обязан передать ГП не позднее чем за 20 рабочих дней до</w:t>
      </w:r>
      <w:r w:rsidR="00727526" w:rsidRPr="00C85DA7">
        <w:rPr>
          <w:rFonts w:ascii="Tahoma" w:hAnsi="Tahoma" w:cs="Tahoma"/>
          <w:sz w:val="20"/>
          <w:szCs w:val="20"/>
        </w:rPr>
        <w:t xml:space="preserve"> заявленной им даты расторжения, способом, позволяющим подтвердить факт и дату получения указанного уведомления.</w:t>
      </w:r>
    </w:p>
    <w:p w14:paraId="2FB47F0A" w14:textId="21977393" w:rsidR="00945A5D" w:rsidRPr="00C85DA7" w:rsidRDefault="00945A5D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одностороннем порядке уменьшить объемы электрической энергии (мощности), приобретаемые у ГП, путем приобретения части объемов электрической энергии (мощности)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у, обеспечивающему продажу электрической энергии (мощности), заключенному с производителем электрической энергии на розничном рынке</w:t>
      </w:r>
      <w:r w:rsidR="00331BF9" w:rsidRPr="00C85DA7">
        <w:rPr>
          <w:rFonts w:ascii="Tahoma" w:hAnsi="Tahoma" w:cs="Tahoma"/>
          <w:sz w:val="20"/>
          <w:szCs w:val="20"/>
        </w:rPr>
        <w:t>, что влечет изменение услови</w:t>
      </w:r>
      <w:r w:rsidR="00291163" w:rsidRPr="00C85DA7">
        <w:rPr>
          <w:rFonts w:ascii="Tahoma" w:hAnsi="Tahoma" w:cs="Tahoma"/>
          <w:sz w:val="20"/>
          <w:szCs w:val="20"/>
        </w:rPr>
        <w:t>й</w:t>
      </w:r>
      <w:r w:rsidR="00331BF9" w:rsidRPr="00C85DA7">
        <w:rPr>
          <w:rFonts w:ascii="Tahoma" w:hAnsi="Tahoma" w:cs="Tahoma"/>
          <w:sz w:val="20"/>
          <w:szCs w:val="20"/>
        </w:rPr>
        <w:t xml:space="preserve">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331BF9" w:rsidRPr="00C85DA7">
        <w:rPr>
          <w:rFonts w:ascii="Tahoma" w:hAnsi="Tahoma" w:cs="Tahoma"/>
          <w:sz w:val="20"/>
          <w:szCs w:val="20"/>
        </w:rPr>
        <w:t xml:space="preserve">а в части порядка определения объема электрической энергии (мощности), поставленного ГП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331BF9" w:rsidRPr="00C85DA7">
        <w:rPr>
          <w:rFonts w:ascii="Tahoma" w:hAnsi="Tahoma" w:cs="Tahoma"/>
          <w:sz w:val="20"/>
          <w:szCs w:val="20"/>
        </w:rPr>
        <w:t xml:space="preserve">у за расчетный период, </w:t>
      </w:r>
      <w:r w:rsidRPr="00C85DA7">
        <w:rPr>
          <w:rFonts w:ascii="Tahoma" w:hAnsi="Tahoma" w:cs="Tahoma"/>
          <w:sz w:val="20"/>
          <w:szCs w:val="20"/>
        </w:rPr>
        <w:t xml:space="preserve"> при условии выполнения обязанностей, предусмотренных </w:t>
      </w:r>
      <w:r w:rsidR="00FC793C" w:rsidRPr="00C85DA7">
        <w:rPr>
          <w:rFonts w:ascii="Tahoma" w:hAnsi="Tahoma" w:cs="Tahoma"/>
          <w:sz w:val="20"/>
          <w:szCs w:val="20"/>
        </w:rPr>
        <w:t>Основными положениями функционирования розничных рынков электрической энергии, утвержденными Постановлением Правительства 04.05.2012г №442, (далее – ОПФРР)</w:t>
      </w:r>
      <w:r w:rsidRPr="00C85DA7">
        <w:rPr>
          <w:rFonts w:ascii="Tahoma" w:hAnsi="Tahoma" w:cs="Tahoma"/>
          <w:sz w:val="20"/>
          <w:szCs w:val="20"/>
        </w:rPr>
        <w:t>. При этом письменное уведомление об уменьшении объемов электрической энергии (мощности), приобретаемых у ГП, Потребитель обязан передать ГП не позднее чем за 20 рабочих дней до заявле</w:t>
      </w:r>
      <w:r w:rsidR="005B7B7F" w:rsidRPr="00C85DA7">
        <w:rPr>
          <w:rFonts w:ascii="Tahoma" w:hAnsi="Tahoma" w:cs="Tahoma"/>
          <w:sz w:val="20"/>
          <w:szCs w:val="20"/>
        </w:rPr>
        <w:t xml:space="preserve">нной им даты изменения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5B7B7F" w:rsidRPr="00C85DA7">
        <w:rPr>
          <w:rFonts w:ascii="Tahoma" w:hAnsi="Tahoma" w:cs="Tahoma"/>
          <w:sz w:val="20"/>
          <w:szCs w:val="20"/>
        </w:rPr>
        <w:t>а, способом, позволяющим подтвердить факт и дату получения указанного уведомления.</w:t>
      </w:r>
    </w:p>
    <w:p w14:paraId="2FB47F0B" w14:textId="3A2BD3DB" w:rsidR="00945A5D" w:rsidRPr="00C85DA7" w:rsidRDefault="00945A5D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 даты утраты ГП его статуса перейти на обслуживание к организации, которой присвоен статус гарантирующего поставщика, к энергосбытовой (энергоснабжающей) организации или производителю электрической энергии (мощности) на розничном рынке при условии соблюдения установленных ОПФРР условий заключения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ов с указанными субъектами.</w:t>
      </w:r>
    </w:p>
    <w:p w14:paraId="46E60057" w14:textId="31CB073C" w:rsidR="00620AEC" w:rsidRPr="00C85DA7" w:rsidRDefault="0078418A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На получение неустойки</w:t>
      </w:r>
      <w:r w:rsidR="00620AEC" w:rsidRPr="00C85DA7">
        <w:rPr>
          <w:rFonts w:ascii="Tahoma" w:hAnsi="Tahoma" w:cs="Tahoma"/>
          <w:sz w:val="20"/>
          <w:szCs w:val="20"/>
        </w:rPr>
        <w:t>, которую уплачивает СО,</w:t>
      </w:r>
      <w:r w:rsidRPr="00C85DA7">
        <w:rPr>
          <w:rFonts w:ascii="Tahoma" w:hAnsi="Tahoma" w:cs="Tahoma"/>
          <w:sz w:val="20"/>
          <w:szCs w:val="20"/>
        </w:rPr>
        <w:t xml:space="preserve"> в размере и случаях, предусмотре</w:t>
      </w:r>
      <w:r w:rsidR="00BC5A97" w:rsidRPr="00C85DA7">
        <w:rPr>
          <w:rFonts w:ascii="Tahoma" w:hAnsi="Tahoma" w:cs="Tahoma"/>
          <w:sz w:val="20"/>
          <w:szCs w:val="20"/>
        </w:rPr>
        <w:t>н</w:t>
      </w:r>
      <w:r w:rsidRPr="00C85DA7">
        <w:rPr>
          <w:rFonts w:ascii="Tahoma" w:hAnsi="Tahoma" w:cs="Tahoma"/>
          <w:sz w:val="20"/>
          <w:szCs w:val="20"/>
        </w:rPr>
        <w:t>ны</w:t>
      </w:r>
      <w:r w:rsidR="00620AEC" w:rsidRPr="00C85DA7">
        <w:rPr>
          <w:rFonts w:ascii="Tahoma" w:hAnsi="Tahoma" w:cs="Tahoma"/>
          <w:sz w:val="20"/>
          <w:szCs w:val="20"/>
        </w:rPr>
        <w:t>х</w:t>
      </w:r>
      <w:r w:rsidRPr="00C85DA7">
        <w:rPr>
          <w:rFonts w:ascii="Tahoma" w:hAnsi="Tahoma" w:cs="Tahoma"/>
          <w:sz w:val="20"/>
          <w:szCs w:val="20"/>
        </w:rPr>
        <w:t xml:space="preserve"> разделом Х ОПФРР</w:t>
      </w:r>
      <w:r w:rsidR="00945A5D" w:rsidRPr="00C85DA7">
        <w:rPr>
          <w:rFonts w:ascii="Tahoma" w:hAnsi="Tahoma" w:cs="Tahoma"/>
          <w:sz w:val="20"/>
          <w:szCs w:val="20"/>
        </w:rPr>
        <w:t>.</w:t>
      </w:r>
      <w:r w:rsidR="00620AEC" w:rsidRPr="00C85DA7">
        <w:rPr>
          <w:rFonts w:ascii="Tahoma" w:hAnsi="Tahoma" w:cs="Tahoma"/>
          <w:sz w:val="20"/>
          <w:szCs w:val="20"/>
        </w:rPr>
        <w:t xml:space="preserve"> ГП учитывает неустойку при определении обязательств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620AEC" w:rsidRPr="00C85DA7">
        <w:rPr>
          <w:rFonts w:ascii="Tahoma" w:hAnsi="Tahoma" w:cs="Tahoma"/>
          <w:sz w:val="20"/>
          <w:szCs w:val="20"/>
        </w:rPr>
        <w:t xml:space="preserve">у энергоснабжения в том же расчетном периоде и в том размере, в котором неустойка была учтена </w:t>
      </w:r>
      <w:r w:rsidR="00BC5A97" w:rsidRPr="00C85DA7">
        <w:rPr>
          <w:rFonts w:ascii="Tahoma" w:hAnsi="Tahoma" w:cs="Tahoma"/>
          <w:sz w:val="20"/>
          <w:szCs w:val="20"/>
        </w:rPr>
        <w:t>СО</w:t>
      </w:r>
      <w:r w:rsidR="00620AEC" w:rsidRPr="00C85DA7">
        <w:rPr>
          <w:rFonts w:ascii="Tahoma" w:hAnsi="Tahoma" w:cs="Tahoma"/>
          <w:sz w:val="20"/>
          <w:szCs w:val="20"/>
        </w:rPr>
        <w:t xml:space="preserve"> при определении стоимости услуг по передаче</w:t>
      </w:r>
      <w:r w:rsidR="00BC5A97" w:rsidRPr="00C85DA7">
        <w:rPr>
          <w:rFonts w:ascii="Tahoma" w:hAnsi="Tahoma" w:cs="Tahoma"/>
          <w:sz w:val="20"/>
          <w:szCs w:val="20"/>
        </w:rPr>
        <w:t>.</w:t>
      </w:r>
    </w:p>
    <w:p w14:paraId="2FB47F0F" w14:textId="4BE0AFD3" w:rsidR="00C833AF" w:rsidRPr="00C85DA7" w:rsidRDefault="00C833A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3аявлять ГП об ошибках, обнаруженных в платежных документах.</w:t>
      </w:r>
    </w:p>
    <w:p w14:paraId="18EA7B80" w14:textId="77777777" w:rsidR="00A22FEB" w:rsidRPr="00C85DA7" w:rsidRDefault="00A22FEB" w:rsidP="00A22FEB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C85DA7">
        <w:rPr>
          <w:rFonts w:ascii="Tahoma" w:hAnsi="Tahoma" w:cs="Tahoma"/>
          <w:bCs/>
          <w:sz w:val="20"/>
          <w:szCs w:val="20"/>
        </w:rPr>
        <w:t>Уведомить ГП о факте подачи заявки на технологическое присоединение в сетевую организацию в случае присоединения впервые вводимых в эксплуатацию, ранее присоединенных реконструируемых энергопринимающих устройств, максимальная мощность которых увеличивается, а также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</w:t>
      </w:r>
    </w:p>
    <w:p w14:paraId="05C60640" w14:textId="58C0B56E" w:rsidR="00A22FEB" w:rsidRPr="00C85DA7" w:rsidRDefault="00A22FEB" w:rsidP="00F03969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течение 3 (трех) рабочих дней с даты подписания с сетевой организацией Потребитель вправе предоставить в адрес ГП оформленные (переоформленные) документы о технологическом присоединении. После поступления от Потребителя указанных документов Стороны обязаны внести соответствующие изменения в настоящий Договор.</w:t>
      </w:r>
    </w:p>
    <w:p w14:paraId="2FB47F11" w14:textId="77777777" w:rsidR="00C833AF" w:rsidRPr="00C85DA7" w:rsidRDefault="00C833AF" w:rsidP="00F03969">
      <w:pPr>
        <w:pStyle w:val="a5"/>
        <w:numPr>
          <w:ilvl w:val="1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Потребитель</w:t>
      </w:r>
      <w:r w:rsidRPr="00C85DA7"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Pr="00C85DA7">
        <w:rPr>
          <w:rFonts w:ascii="Tahoma" w:hAnsi="Tahoma" w:cs="Tahoma"/>
          <w:b/>
          <w:bCs/>
          <w:sz w:val="20"/>
          <w:szCs w:val="20"/>
        </w:rPr>
        <w:t>обязуется:</w:t>
      </w:r>
    </w:p>
    <w:p w14:paraId="77A9A516" w14:textId="5684373B" w:rsidR="0071750A" w:rsidRPr="00C85DA7" w:rsidRDefault="00C833A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Своевременно оплачивать потребляемую электрическую энергию (мощность) и оказываемые услуги в порядке, предусмотренном разделом 5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</w:p>
    <w:p w14:paraId="6DC546E4" w14:textId="77070323" w:rsidR="00F773C7" w:rsidRPr="00C85DA7" w:rsidRDefault="0071750A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Cs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Ежемесячно снимать и передавать показания приборов учета в соответствии с разделом 4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  <w:r w:rsidRPr="00C85DA7" w:rsidDel="00F958B4">
        <w:rPr>
          <w:rFonts w:ascii="Tahoma" w:hAnsi="Tahoma" w:cs="Tahoma"/>
          <w:sz w:val="20"/>
          <w:szCs w:val="20"/>
        </w:rPr>
        <w:t xml:space="preserve"> </w:t>
      </w:r>
    </w:p>
    <w:p w14:paraId="2FB47F16" w14:textId="77777777" w:rsidR="00C833AF" w:rsidRPr="00C85DA7" w:rsidRDefault="00C833A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Ежемесячно подписывать с ГП акты приема-передачи электрической энергии (мощности).</w:t>
      </w:r>
    </w:p>
    <w:p w14:paraId="54066F83" w14:textId="4217B764" w:rsidR="0071750A" w:rsidRPr="00C85DA7" w:rsidRDefault="0071750A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течение </w:t>
      </w:r>
      <w:r w:rsidR="00B97340" w:rsidRPr="00C85DA7">
        <w:rPr>
          <w:rFonts w:ascii="Tahoma" w:hAnsi="Tahoma" w:cs="Tahoma"/>
          <w:sz w:val="20"/>
          <w:szCs w:val="20"/>
        </w:rPr>
        <w:t xml:space="preserve">7 </w:t>
      </w:r>
      <w:r w:rsidRPr="00C85DA7">
        <w:rPr>
          <w:rFonts w:ascii="Tahoma" w:hAnsi="Tahoma" w:cs="Tahoma"/>
          <w:sz w:val="20"/>
          <w:szCs w:val="20"/>
        </w:rPr>
        <w:t>(</w:t>
      </w:r>
      <w:r w:rsidR="00B97340" w:rsidRPr="00C85DA7">
        <w:rPr>
          <w:rFonts w:ascii="Tahoma" w:hAnsi="Tahoma" w:cs="Tahoma"/>
          <w:sz w:val="20"/>
          <w:szCs w:val="20"/>
        </w:rPr>
        <w:t>семи</w:t>
      </w:r>
      <w:r w:rsidRPr="00C85DA7">
        <w:rPr>
          <w:rFonts w:ascii="Tahoma" w:hAnsi="Tahoma" w:cs="Tahoma"/>
          <w:sz w:val="20"/>
          <w:szCs w:val="20"/>
        </w:rPr>
        <w:t xml:space="preserve">) рабочих дней со дня получения акта сверки, надлежащим образом оформить, подписать уполномоченными лицами и возвратить его ГП. Акт сверки составляется не реже 1 (одного) раза в квартал, а также в случае расторжения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</w:p>
    <w:p w14:paraId="7B6E5D83" w14:textId="75FB87AD" w:rsidR="0071750A" w:rsidRPr="00C85DA7" w:rsidRDefault="0071750A" w:rsidP="003D0EB0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Если Потребитель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возражений, считается, что акт сверки принят без возражений и подписан Потребителем</w:t>
      </w:r>
      <w:r w:rsidR="00440E0E" w:rsidRPr="00C85DA7">
        <w:rPr>
          <w:rFonts w:ascii="Tahoma" w:hAnsi="Tahoma" w:cs="Tahoma"/>
          <w:sz w:val="20"/>
          <w:szCs w:val="20"/>
        </w:rPr>
        <w:t>.</w:t>
      </w:r>
    </w:p>
    <w:p w14:paraId="2FB47F18" w14:textId="4E20D128" w:rsidR="005A4295" w:rsidRPr="00C85DA7" w:rsidRDefault="0071750A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 xml:space="preserve">Предоставлять по запросу ГП планируемый объем потребления электрической энергии с разбивкой по месяцам и уровням напряжения, и величину заявленной мощности с разбивкой по уровням напряжения, которая не может превышать максимальную мощность, по форме Приложения №1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</w:t>
      </w:r>
      <w:r w:rsidR="00440E0E" w:rsidRPr="00C85DA7">
        <w:rPr>
          <w:rFonts w:ascii="Tahoma" w:hAnsi="Tahoma" w:cs="Tahoma"/>
          <w:sz w:val="20"/>
          <w:szCs w:val="20"/>
        </w:rPr>
        <w:t>.</w:t>
      </w:r>
    </w:p>
    <w:p w14:paraId="69489688" w14:textId="77777777" w:rsidR="003D0EB0" w:rsidRPr="00C85DA7" w:rsidRDefault="003D0EB0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Регулярно проводить на объектах электроэнергетики Потребителя замеры потокораспределения, нагрузок и уровней напряжения в порядке и в соответствии с действующим законодательством РФ по заданию диспетчерских центров системного оператора, СО.</w:t>
      </w:r>
    </w:p>
    <w:p w14:paraId="2FB47F1A" w14:textId="438E619E" w:rsidR="00AB326F" w:rsidRPr="00C85DA7" w:rsidRDefault="00AB326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bCs/>
          <w:sz w:val="20"/>
          <w:szCs w:val="20"/>
        </w:rPr>
        <w:t xml:space="preserve">Соблюдать </w:t>
      </w:r>
      <w:r w:rsidR="00694F0F" w:rsidRPr="00C85DA7">
        <w:rPr>
          <w:rFonts w:ascii="Tahoma" w:hAnsi="Tahoma" w:cs="Tahoma"/>
          <w:bCs/>
          <w:sz w:val="20"/>
          <w:szCs w:val="20"/>
        </w:rPr>
        <w:t xml:space="preserve">установленный </w:t>
      </w:r>
      <w:r w:rsidRPr="00C85DA7">
        <w:rPr>
          <w:rFonts w:ascii="Tahoma" w:hAnsi="Tahoma" w:cs="Tahoma"/>
          <w:bCs/>
          <w:sz w:val="20"/>
          <w:szCs w:val="20"/>
        </w:rPr>
        <w:t xml:space="preserve">настоящим </w:t>
      </w:r>
      <w:r w:rsidR="00657915" w:rsidRPr="00C85DA7">
        <w:rPr>
          <w:rFonts w:ascii="Tahoma" w:hAnsi="Tahoma" w:cs="Tahoma"/>
          <w:bCs/>
          <w:sz w:val="20"/>
          <w:szCs w:val="20"/>
        </w:rPr>
        <w:t>договор</w:t>
      </w:r>
      <w:r w:rsidRPr="00C85DA7">
        <w:rPr>
          <w:rFonts w:ascii="Tahoma" w:hAnsi="Tahoma" w:cs="Tahoma"/>
          <w:bCs/>
          <w:sz w:val="20"/>
          <w:szCs w:val="20"/>
        </w:rPr>
        <w:t>ом и документами о технологическом присоединении режим потребления электрической энергии (мощности).</w:t>
      </w:r>
    </w:p>
    <w:p w14:paraId="03DB1E97" w14:textId="55F51B93" w:rsidR="003D0EB0" w:rsidRPr="00C85DA7" w:rsidRDefault="003D0EB0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C85DA7">
        <w:rPr>
          <w:rFonts w:ascii="Tahoma" w:hAnsi="Tahoma" w:cs="Tahoma"/>
          <w:bCs/>
          <w:sz w:val="20"/>
          <w:szCs w:val="20"/>
        </w:rPr>
        <w:t xml:space="preserve">В случаях и в порядке, установленных действующим законодательством РФ, в частности за неисполнение или ненадлежащее исполнение Потребителем обязательств по оплате электрической энергии (мощности) и услуг, оказание которых является неотъемлемой частью процесса снабжения электрической энергией Потребителя, предусмотренных настоящим </w:t>
      </w:r>
      <w:r w:rsidR="00657915" w:rsidRPr="00C85DA7">
        <w:rPr>
          <w:rFonts w:ascii="Tahoma" w:hAnsi="Tahoma" w:cs="Tahoma"/>
          <w:bCs/>
          <w:sz w:val="20"/>
          <w:szCs w:val="20"/>
        </w:rPr>
        <w:t>договор</w:t>
      </w:r>
      <w:r w:rsidRPr="00C85DA7">
        <w:rPr>
          <w:rFonts w:ascii="Tahoma" w:hAnsi="Tahoma" w:cs="Tahoma"/>
          <w:bCs/>
          <w:sz w:val="20"/>
          <w:szCs w:val="20"/>
        </w:rPr>
        <w:t xml:space="preserve">ом и/или действующим законодательством РФ, в том числе по оплате платежей, предусмотренных разделом 5 настоящего </w:t>
      </w:r>
      <w:r w:rsidR="00657915" w:rsidRPr="00C85DA7">
        <w:rPr>
          <w:rFonts w:ascii="Tahoma" w:hAnsi="Tahoma" w:cs="Tahoma"/>
          <w:bCs/>
          <w:sz w:val="20"/>
          <w:szCs w:val="20"/>
        </w:rPr>
        <w:t>договор</w:t>
      </w:r>
      <w:r w:rsidRPr="00C85DA7">
        <w:rPr>
          <w:rFonts w:ascii="Tahoma" w:hAnsi="Tahoma" w:cs="Tahoma"/>
          <w:bCs/>
          <w:sz w:val="20"/>
          <w:szCs w:val="20"/>
        </w:rPr>
        <w:t>а, самостоятельно вводить ограничение режима потребления электрической энергии (мощности).</w:t>
      </w:r>
    </w:p>
    <w:p w14:paraId="38DA6E1F" w14:textId="108485B7" w:rsidR="003D0EB0" w:rsidRPr="00C85DA7" w:rsidRDefault="003D0EB0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C85DA7">
        <w:rPr>
          <w:rFonts w:ascii="Tahoma" w:hAnsi="Tahoma" w:cs="Tahoma"/>
          <w:bCs/>
          <w:sz w:val="20"/>
          <w:szCs w:val="20"/>
        </w:rPr>
        <w:t>Выполнять требования СО (ИВС)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при выводе электроустановок СО (ИВС) в ремонт, а также в иных случаях, предусмотренных законодательством РФ в качестве основания для введения полного или частичного ограничения режима потребления.</w:t>
      </w:r>
    </w:p>
    <w:p w14:paraId="2EBF6BE3" w14:textId="3480CF1C" w:rsidR="003D0EB0" w:rsidRPr="00C85DA7" w:rsidRDefault="003D0EB0" w:rsidP="003D0EB0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Потребитель уведомляется об утвержденных графиках аварийного ограничения в порядке, предусмотренном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ом оказания услуг по передаче электрической энергии, заключенным ГП в интересах Потребителя.</w:t>
      </w:r>
    </w:p>
    <w:p w14:paraId="3DBDE3D6" w14:textId="0098631D" w:rsidR="003D0EB0" w:rsidRPr="00C85DA7" w:rsidRDefault="003D0EB0" w:rsidP="003D0EB0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СО, включенные в перечень первичных или вторичных получателей команд об аварийных ограничениях, также публикуют утвержденные графики аварийного ограничения на своих сайтах в сети "Интернет" в соответствии с требованиями Правил полного и (или) частичного ограничения режима потребления.</w:t>
      </w:r>
    </w:p>
    <w:p w14:paraId="2FB47F1D" w14:textId="71EC32FB" w:rsidR="00C833AF" w:rsidRPr="00C85DA7" w:rsidRDefault="00C833A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bCs/>
          <w:sz w:val="20"/>
          <w:szCs w:val="20"/>
        </w:rPr>
        <w:t xml:space="preserve"> Самостоятельно урегулировать с СО (ИВС) вопросы в части организации коммерческого учета, оперативно-диспетчерского</w:t>
      </w:r>
      <w:r w:rsidRPr="00C85DA7">
        <w:rPr>
          <w:rFonts w:ascii="Tahoma" w:hAnsi="Tahoma" w:cs="Tahoma"/>
          <w:sz w:val="20"/>
          <w:szCs w:val="20"/>
        </w:rPr>
        <w:t xml:space="preserve"> и технологического взаимодействия, согласования сроков информирования об аварийных ситуациях на энергетических объектах, а также проведении плановых, текущих и капитальных ремонтов на них.</w:t>
      </w:r>
    </w:p>
    <w:p w14:paraId="60687392" w14:textId="7D5B3ECA" w:rsidR="007F16A6" w:rsidRPr="00C85DA7" w:rsidRDefault="007F16A6" w:rsidP="007F16A6">
      <w:pPr>
        <w:tabs>
          <w:tab w:val="left" w:pos="1276"/>
        </w:tabs>
        <w:spacing w:after="120"/>
        <w:jc w:val="both"/>
        <w:rPr>
          <w:rFonts w:ascii="Tahoma" w:hAnsi="Tahoma" w:cs="Tahoma"/>
          <w:i/>
          <w:iCs/>
          <w:color w:val="A6A6A6" w:themeColor="background1" w:themeShade="A6"/>
          <w:sz w:val="20"/>
          <w:szCs w:val="20"/>
        </w:rPr>
      </w:pPr>
      <w:r w:rsidRPr="00C85DA7">
        <w:rPr>
          <w:rFonts w:ascii="Tahoma" w:hAnsi="Tahoma" w:cs="Tahoma"/>
          <w:i/>
          <w:iCs/>
          <w:sz w:val="20"/>
          <w:szCs w:val="20"/>
        </w:rPr>
        <w:t xml:space="preserve">          </w:t>
      </w:r>
      <w:r w:rsidRPr="00C85DA7">
        <w:rPr>
          <w:rFonts w:ascii="Tahoma" w:hAnsi="Tahoma" w:cs="Tahoma"/>
          <w:i/>
          <w:iCs/>
          <w:color w:val="A6A6A6" w:themeColor="background1" w:themeShade="A6"/>
          <w:sz w:val="20"/>
          <w:szCs w:val="20"/>
        </w:rPr>
        <w:t>Персональный абзац _ филиала, описывающий конкретный порядок взаимодействия Потребителя и СО (ИВС) при решении указанных в данном пункте вопросов.</w:t>
      </w:r>
    </w:p>
    <w:p w14:paraId="2FB47F1F" w14:textId="079DBF8F" w:rsidR="00994740" w:rsidRPr="00C85DA7" w:rsidRDefault="00994740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в соответствии с требованиями законодательства РФ, а также обеспечить доступ ГП к энергопринимающим устройствам, находящимся в границах балансовой принадлежности Потребителя, для осуществления проверок (замеров), предусмотренных </w:t>
      </w:r>
      <w:hyperlink r:id="rId11" w:history="1">
        <w:r w:rsidRPr="00C85DA7">
          <w:rPr>
            <w:rFonts w:ascii="Tahoma" w:hAnsi="Tahoma" w:cs="Tahoma"/>
            <w:sz w:val="20"/>
            <w:szCs w:val="20"/>
          </w:rPr>
          <w:t>Правилами</w:t>
        </w:r>
      </w:hyperlink>
      <w:r w:rsidRPr="00C85DA7">
        <w:rPr>
          <w:rFonts w:ascii="Tahoma" w:hAnsi="Tahoma" w:cs="Tahoma"/>
          <w:sz w:val="20"/>
          <w:szCs w:val="20"/>
        </w:rPr>
        <w:t xml:space="preserve"> недискриминационного доступа к услугам по передаче электрической энергии и оказания этих услуг</w:t>
      </w:r>
      <w:r w:rsidR="008B6F6B" w:rsidRPr="00C85DA7">
        <w:rPr>
          <w:rFonts w:ascii="Tahoma" w:hAnsi="Tahoma" w:cs="Tahoma"/>
          <w:sz w:val="20"/>
          <w:szCs w:val="20"/>
        </w:rPr>
        <w:t>, утвержденными Постановлением Правительства РФ от 27.12.2004 N 861,</w:t>
      </w:r>
      <w:r w:rsidR="00A21C93" w:rsidRPr="00C85DA7">
        <w:rPr>
          <w:rFonts w:ascii="Tahoma" w:hAnsi="Tahoma" w:cs="Tahoma"/>
          <w:sz w:val="20"/>
          <w:szCs w:val="20"/>
        </w:rPr>
        <w:t xml:space="preserve"> (далее – ПНД)</w:t>
      </w:r>
      <w:r w:rsidRPr="00C85DA7">
        <w:rPr>
          <w:rFonts w:ascii="Tahoma" w:hAnsi="Tahoma" w:cs="Tahoma"/>
          <w:sz w:val="20"/>
          <w:szCs w:val="20"/>
        </w:rPr>
        <w:t xml:space="preserve"> и ОПФРР.</w:t>
      </w:r>
    </w:p>
    <w:p w14:paraId="2FB47F20" w14:textId="62879B69" w:rsidR="00994740" w:rsidRPr="00C85DA7" w:rsidRDefault="00994740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Поддерживать в надлежащем техническом состоянии принадлежащие Потребителю средства релейной защиты и</w:t>
      </w:r>
      <w:r w:rsidR="000F14C7" w:rsidRPr="00C85DA7">
        <w:rPr>
          <w:rFonts w:ascii="Tahoma" w:hAnsi="Tahoma" w:cs="Tahoma"/>
          <w:sz w:val="20"/>
          <w:szCs w:val="20"/>
        </w:rPr>
        <w:t xml:space="preserve"> </w:t>
      </w:r>
      <w:r w:rsidRPr="00C85DA7">
        <w:rPr>
          <w:rFonts w:ascii="Tahoma" w:hAnsi="Tahoma" w:cs="Tahoma"/>
          <w:sz w:val="20"/>
          <w:szCs w:val="20"/>
        </w:rPr>
        <w:t xml:space="preserve">противоаварийной автоматики, приборы учета электрической энергии </w:t>
      </w:r>
      <w:r w:rsidR="000F14C7" w:rsidRPr="00C85DA7">
        <w:rPr>
          <w:rFonts w:ascii="Tahoma" w:hAnsi="Tahoma" w:cs="Tahoma"/>
          <w:sz w:val="20"/>
          <w:szCs w:val="20"/>
        </w:rPr>
        <w:t>(</w:t>
      </w:r>
      <w:r w:rsidRPr="00C85DA7">
        <w:rPr>
          <w:rFonts w:ascii="Tahoma" w:hAnsi="Tahoma" w:cs="Tahoma"/>
          <w:sz w:val="20"/>
          <w:szCs w:val="20"/>
        </w:rPr>
        <w:t>мощности</w:t>
      </w:r>
      <w:r w:rsidR="000F14C7" w:rsidRPr="00C85DA7">
        <w:rPr>
          <w:rFonts w:ascii="Tahoma" w:hAnsi="Tahoma" w:cs="Tahoma"/>
          <w:sz w:val="20"/>
          <w:szCs w:val="20"/>
        </w:rPr>
        <w:t>)</w:t>
      </w:r>
      <w:r w:rsidRPr="00C85DA7">
        <w:rPr>
          <w:rFonts w:ascii="Tahoma" w:hAnsi="Tahoma" w:cs="Tahoma"/>
          <w:sz w:val="20"/>
          <w:szCs w:val="20"/>
        </w:rPr>
        <w:t xml:space="preserve">, </w:t>
      </w:r>
      <w:r w:rsidR="000F14C7" w:rsidRPr="00C85DA7">
        <w:rPr>
          <w:rFonts w:ascii="Tahoma" w:hAnsi="Tahoma" w:cs="Tahoma"/>
          <w:sz w:val="20"/>
          <w:szCs w:val="20"/>
        </w:rPr>
        <w:t>и измерительные трансформаторы, используемые для коммерческого учета электрической энергии (мощности)</w:t>
      </w:r>
      <w:r w:rsidRPr="00C85DA7">
        <w:rPr>
          <w:rFonts w:ascii="Tahoma" w:hAnsi="Tahoma" w:cs="Tahoma"/>
          <w:sz w:val="20"/>
          <w:szCs w:val="20"/>
        </w:rPr>
        <w:t xml:space="preserve">, а также иные устройства, необходимые для поддержания требуемых параметров надежности и качества электрической энергии, </w:t>
      </w:r>
      <w:r w:rsidR="000F14C7" w:rsidRPr="00C85DA7">
        <w:rPr>
          <w:rFonts w:ascii="Tahoma" w:hAnsi="Tahoma" w:cs="Tahoma"/>
          <w:sz w:val="20"/>
          <w:szCs w:val="20"/>
        </w:rPr>
        <w:t xml:space="preserve">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(мощности) и (или) измерительных трансформаторов, а также контрольных пломб и (или) знаков визуального контроля, в случае </w:t>
      </w:r>
      <w:r w:rsidR="000F14C7" w:rsidRPr="00C85DA7">
        <w:rPr>
          <w:rFonts w:ascii="Tahoma" w:hAnsi="Tahoma" w:cs="Tahoma"/>
          <w:sz w:val="20"/>
          <w:szCs w:val="20"/>
        </w:rPr>
        <w:lastRenderedPageBreak/>
        <w:t xml:space="preserve">если прибор учета и (или) измерительные трансформаторы установлены в границах земельного участка, принадлежащего такому потребителю на праве собственности или ином законном основании, на котором расположены энергопринимающие устройства потребителя (границы земельного участка) (внутри помещений, границах балансовой и (или) эксплуатационной ответственности), </w:t>
      </w:r>
      <w:r w:rsidRPr="00C85DA7">
        <w:rPr>
          <w:rFonts w:ascii="Tahoma" w:hAnsi="Tahoma" w:cs="Tahoma"/>
          <w:sz w:val="20"/>
          <w:szCs w:val="20"/>
        </w:rPr>
        <w:t>и соблюдать требования, установленные для технологического присоединения и эксплуатации указанных средств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2FB47F21" w14:textId="77777777" w:rsidR="00994740" w:rsidRPr="00C85DA7" w:rsidRDefault="00994740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C85DA7">
        <w:rPr>
          <w:rFonts w:ascii="Tahoma" w:hAnsi="Tahoma" w:cs="Tahoma"/>
          <w:sz w:val="20"/>
          <w:szCs w:val="20"/>
        </w:rPr>
        <w:t>Обеспечить функционирование и реализацию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мощности, установленных в границах балансовой принадлежности Потребителя в соответствии</w:t>
      </w:r>
      <w:r w:rsidR="004357EF" w:rsidRPr="00C85DA7">
        <w:rPr>
          <w:rFonts w:ascii="Tahoma" w:hAnsi="Tahoma" w:cs="Tahoma"/>
          <w:sz w:val="20"/>
          <w:szCs w:val="20"/>
        </w:rPr>
        <w:t xml:space="preserve"> с действующим законодательством РФ</w:t>
      </w:r>
      <w:r w:rsidRPr="00C85DA7">
        <w:rPr>
          <w:rFonts w:ascii="Tahoma" w:hAnsi="Tahoma" w:cs="Tahoma"/>
          <w:sz w:val="20"/>
          <w:szCs w:val="20"/>
        </w:rPr>
        <w:t>, а также обеспечить своевременное выполнение диспетчерских команд (распоряжений) субъекта оперативно-диспетчерского управления в электроэнергетике и соответствующи</w:t>
      </w:r>
      <w:r w:rsidR="00CF4AD2" w:rsidRPr="00C85DA7">
        <w:rPr>
          <w:rFonts w:ascii="Tahoma" w:hAnsi="Tahoma" w:cs="Tahoma"/>
          <w:sz w:val="20"/>
          <w:szCs w:val="20"/>
        </w:rPr>
        <w:t>х требований СО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F22" w14:textId="51A308D4" w:rsidR="00234B08" w:rsidRPr="00C85DA7" w:rsidRDefault="00234B08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Выполнять задания диспетчерских центров системного оператора (в том числе выданных через СО) по подключению нагрузки под действие противоаварийной автоматики, настройке устройств релейной защиты, противоаварийной и режимной автоматики в соответствии с распределением таких обязанностей, указанным в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е оказания услуг по передаче электрической энергии, заключенном ГП в интересах потребителя в соответствии с </w:t>
      </w:r>
      <w:r w:rsidR="00A21C93" w:rsidRPr="00C85DA7">
        <w:rPr>
          <w:rFonts w:ascii="Tahoma" w:hAnsi="Tahoma" w:cs="Tahoma"/>
          <w:sz w:val="20"/>
          <w:szCs w:val="20"/>
        </w:rPr>
        <w:t>ПНД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F23" w14:textId="77777777" w:rsidR="00994740" w:rsidRPr="00C85DA7" w:rsidRDefault="00ED347D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C85DA7">
        <w:rPr>
          <w:rFonts w:ascii="Tahoma" w:hAnsi="Tahoma" w:cs="Tahoma"/>
          <w:sz w:val="20"/>
          <w:szCs w:val="20"/>
        </w:rPr>
        <w:t xml:space="preserve"> Соблюдать заданные в установленном порядке СО,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</w:p>
    <w:p w14:paraId="2FB47F27" w14:textId="43EA10FD" w:rsidR="00C833AF" w:rsidRPr="00C85DA7" w:rsidRDefault="00C833A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Осуществлять эксплуатацию, принадлежащих Потребителю энергопринимающих устройств в соответствии с </w:t>
      </w:r>
      <w:r w:rsidR="00DD3D5C" w:rsidRPr="00C85DA7">
        <w:rPr>
          <w:rFonts w:ascii="Tahoma" w:hAnsi="Tahoma" w:cs="Tahoma"/>
          <w:sz w:val="20"/>
          <w:szCs w:val="20"/>
        </w:rPr>
        <w:t xml:space="preserve">Правилами технологического функционирования электроэнергетических систем, </w:t>
      </w:r>
      <w:r w:rsidRPr="00C85DA7">
        <w:rPr>
          <w:rFonts w:ascii="Tahoma" w:hAnsi="Tahoma" w:cs="Tahoma"/>
          <w:sz w:val="20"/>
          <w:szCs w:val="20"/>
        </w:rPr>
        <w:t xml:space="preserve">правилами технической эксплуатации, техники безопасности и оперативно-диспетчерского управления и иными правилами, предусмотренными действующим законодательством РФ. </w:t>
      </w:r>
    </w:p>
    <w:p w14:paraId="2FB47F29" w14:textId="6566C503" w:rsidR="00C833AF" w:rsidRPr="00C85DA7" w:rsidRDefault="00C833AF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Обеспечить беспрепятственный доступ представителей ГП и/или СО (ИВ</w:t>
      </w:r>
      <w:r w:rsidR="00FB09F9" w:rsidRPr="00C85DA7">
        <w:rPr>
          <w:rFonts w:ascii="Tahoma" w:hAnsi="Tahoma" w:cs="Tahoma"/>
          <w:sz w:val="20"/>
          <w:szCs w:val="20"/>
        </w:rPr>
        <w:t xml:space="preserve">С) к </w:t>
      </w:r>
      <w:r w:rsidR="00FE0A65" w:rsidRPr="00C85DA7">
        <w:rPr>
          <w:rFonts w:ascii="Tahoma" w:hAnsi="Tahoma" w:cs="Tahoma"/>
          <w:sz w:val="20"/>
          <w:szCs w:val="20"/>
        </w:rPr>
        <w:t xml:space="preserve">месту </w:t>
      </w:r>
      <w:r w:rsidR="00891A48" w:rsidRPr="00C85DA7">
        <w:rPr>
          <w:rFonts w:ascii="Tahoma" w:hAnsi="Tahoma" w:cs="Tahoma"/>
          <w:sz w:val="20"/>
          <w:szCs w:val="20"/>
        </w:rPr>
        <w:t xml:space="preserve">установки </w:t>
      </w:r>
      <w:r w:rsidR="00FE0A65" w:rsidRPr="00C85DA7">
        <w:rPr>
          <w:rFonts w:ascii="Tahoma" w:hAnsi="Tahoma" w:cs="Tahoma"/>
          <w:sz w:val="20"/>
          <w:szCs w:val="20"/>
        </w:rPr>
        <w:t>прибора учета</w:t>
      </w:r>
      <w:r w:rsidRPr="00C85DA7">
        <w:rPr>
          <w:rFonts w:ascii="Tahoma" w:hAnsi="Tahoma" w:cs="Tahoma"/>
          <w:sz w:val="20"/>
          <w:szCs w:val="20"/>
        </w:rPr>
        <w:t xml:space="preserve"> Потребителя </w:t>
      </w:r>
      <w:r w:rsidR="00FC4D01" w:rsidRPr="00C85DA7">
        <w:rPr>
          <w:rFonts w:ascii="Tahoma" w:hAnsi="Tahoma" w:cs="Tahoma"/>
          <w:sz w:val="20"/>
          <w:szCs w:val="20"/>
        </w:rPr>
        <w:t xml:space="preserve">на совершение действий по установке, вводу в эксплуатацию и демонтажу прибора учета, в том числе </w:t>
      </w:r>
      <w:r w:rsidRPr="00C85DA7">
        <w:rPr>
          <w:rFonts w:ascii="Tahoma" w:hAnsi="Tahoma" w:cs="Tahoma"/>
          <w:sz w:val="20"/>
          <w:szCs w:val="20"/>
        </w:rPr>
        <w:t xml:space="preserve">для выполнения работ, указанных в п. 2.1.1.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а, а также обеспечить присутствие своего уполномоченного представителя при проведении проверок и вводе ограничений</w:t>
      </w:r>
      <w:r w:rsidR="00FE0A65" w:rsidRPr="00C85DA7">
        <w:rPr>
          <w:rFonts w:ascii="Tahoma" w:hAnsi="Tahoma" w:cs="Tahoma"/>
          <w:sz w:val="20"/>
          <w:szCs w:val="20"/>
        </w:rPr>
        <w:t>, в случаях и в порядке, которые предусмотрены ОПФРР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F2A" w14:textId="653FEDA6" w:rsidR="00FB09F9" w:rsidRPr="00C85DA7" w:rsidRDefault="00FB09F9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Представлять ГП действующую технологическую информацию (главные электрические схемы, характеристики оборудования, схемы устройств релейной защиты и автоматики, оперативные данные о технологических режимах работы оборудования) и (или) изменения в ней.</w:t>
      </w:r>
    </w:p>
    <w:p w14:paraId="2FB47F2B" w14:textId="4F3D294D" w:rsidR="00B52B6A" w:rsidRPr="00C85DA7" w:rsidRDefault="00F948CA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 если ограничение режима потребления электрической энергии (мощности) Потребителя может привести к экономическим, экологическим, социальным последствиям, при отсутствии у Потребителя акта согласования технологической и (или) аварийной брони на дату подачи заявления о заключении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энергоснабжения или при возникновении после заключения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оснований для изменения ранее составленного акта в порядке, определенном </w:t>
      </w:r>
      <w:r w:rsidR="00A21C93" w:rsidRPr="00C85DA7">
        <w:rPr>
          <w:rFonts w:ascii="Tahoma" w:hAnsi="Tahoma" w:cs="Tahoma"/>
          <w:sz w:val="20"/>
          <w:szCs w:val="20"/>
        </w:rPr>
        <w:t>ПНД</w:t>
      </w:r>
      <w:r w:rsidRPr="00C85DA7">
        <w:rPr>
          <w:rFonts w:ascii="Tahoma" w:hAnsi="Tahoma" w:cs="Tahoma"/>
          <w:sz w:val="20"/>
          <w:szCs w:val="20"/>
        </w:rPr>
        <w:t xml:space="preserve">, составить (изменить) и обеспечить предоставление проекта акта согласования технологической и аварийной брони в адрес СО (ГП) в течение 30 дней с даты заключения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или в течение 30 дней с даты возникновения оснований для изменения такого акта и согласовать его с СО, а также передать ГП его копию  не позднее 5 дней со дня согласования с СО. </w:t>
      </w:r>
    </w:p>
    <w:p w14:paraId="2FB47F2C" w14:textId="7E4DA443" w:rsidR="00F948CA" w:rsidRPr="00C85DA7" w:rsidRDefault="00F948CA" w:rsidP="00B52B6A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Акт согласования технологической и (или) аварийной брони после его согласования с СО подлежит включению в 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в качестве приложения.</w:t>
      </w:r>
    </w:p>
    <w:p w14:paraId="2FB47F2D" w14:textId="77777777" w:rsidR="00E32FAE" w:rsidRPr="00C85DA7" w:rsidRDefault="00E32FAE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При наличии акта согласования технологической и (или) аварийной брони обеспечить соблюдение установленного им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2FB47F2F" w14:textId="77777777" w:rsidR="00F948CA" w:rsidRPr="00C85DA7" w:rsidRDefault="00F948CA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Самостоятельно урегулировать с СО (ИВС) и оформить в порядке, установленном законодательством РФ, случаи присоединения впервые вводимых в эксплуатацию, ранее присоединенных реконструируемых энергопринимающих устройств, максимальная мощность которых увеличивается, а также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14:paraId="2F419822" w14:textId="77777777" w:rsidR="00B57445" w:rsidRPr="00C85DA7" w:rsidRDefault="00B57445" w:rsidP="00B57445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случае наличия у Потребителя нежилых помещений, расположенных в многоквартирном доме, производить оплату электроэнергии, потребленной при содержании общего имущества в многоквартирном доме, в порядке, предусмотренном жилищным законодательством РФ, если ГП является исполнителем коммунальной услуги по электроснабжению в многоквартирном доме в случаях, установленных жилищным законодательством РФ</w:t>
      </w:r>
      <w:r w:rsidRPr="00C85DA7">
        <w:rPr>
          <w:rStyle w:val="af2"/>
          <w:rFonts w:ascii="Tahoma" w:hAnsi="Tahoma" w:cs="Tahoma"/>
          <w:sz w:val="20"/>
          <w:szCs w:val="20"/>
        </w:rPr>
        <w:footnoteReference w:id="2"/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F40" w14:textId="490D91B6" w:rsidR="00E32FAE" w:rsidRPr="00C85DA7" w:rsidRDefault="00E32FAE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Cs/>
          <w:sz w:val="20"/>
          <w:szCs w:val="20"/>
        </w:rPr>
      </w:pPr>
      <w:r w:rsidRPr="00C85DA7">
        <w:rPr>
          <w:rFonts w:ascii="Tahoma" w:hAnsi="Tahoma" w:cs="Tahoma"/>
          <w:iCs/>
          <w:sz w:val="20"/>
          <w:szCs w:val="20"/>
        </w:rPr>
        <w:t xml:space="preserve">Не менее чем за 20 рабочих дней, письменно уведомить ГП об исключении точек поставки из </w:t>
      </w:r>
      <w:r w:rsidR="004325DE" w:rsidRPr="00C85DA7">
        <w:rPr>
          <w:rFonts w:ascii="Tahoma" w:hAnsi="Tahoma" w:cs="Tahoma"/>
          <w:iCs/>
          <w:sz w:val="20"/>
          <w:szCs w:val="20"/>
        </w:rPr>
        <w:t xml:space="preserve">настоящего </w:t>
      </w:r>
      <w:r w:rsidR="00657915" w:rsidRPr="00C85DA7">
        <w:rPr>
          <w:rFonts w:ascii="Tahoma" w:hAnsi="Tahoma" w:cs="Tahoma"/>
          <w:iCs/>
          <w:sz w:val="20"/>
          <w:szCs w:val="20"/>
        </w:rPr>
        <w:t>договор</w:t>
      </w:r>
      <w:r w:rsidRPr="00C85DA7">
        <w:rPr>
          <w:rFonts w:ascii="Tahoma" w:hAnsi="Tahoma" w:cs="Tahoma"/>
          <w:iCs/>
          <w:sz w:val="20"/>
          <w:szCs w:val="20"/>
        </w:rPr>
        <w:t xml:space="preserve">а, прекращении (досрочном прекращении) </w:t>
      </w:r>
      <w:r w:rsidR="00657915" w:rsidRPr="00C85DA7">
        <w:rPr>
          <w:rFonts w:ascii="Tahoma" w:hAnsi="Tahoma" w:cs="Tahoma"/>
          <w:iCs/>
          <w:sz w:val="20"/>
          <w:szCs w:val="20"/>
        </w:rPr>
        <w:t>договор</w:t>
      </w:r>
      <w:r w:rsidRPr="00C85DA7">
        <w:rPr>
          <w:rFonts w:ascii="Tahoma" w:hAnsi="Tahoma" w:cs="Tahoma"/>
          <w:iCs/>
          <w:sz w:val="20"/>
          <w:szCs w:val="20"/>
        </w:rPr>
        <w:t>а аренды или выбытии из владения энергопринимающего оборудования Потребителя по другим основаниям. Датой уведомления считается дата получения сообщения (заявления) ГП. При несвоевременном уведомлении Потребитель обязан возместить ГП убытки, связанные с неисполнением данного обязательства.</w:t>
      </w:r>
    </w:p>
    <w:p w14:paraId="2FB47F42" w14:textId="59D57839" w:rsidR="00E32FAE" w:rsidRPr="00C85DA7" w:rsidRDefault="0029049E" w:rsidP="00F03969">
      <w:pPr>
        <w:pStyle w:val="a5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Cs/>
          <w:sz w:val="20"/>
          <w:szCs w:val="20"/>
        </w:rPr>
      </w:pPr>
      <w:r w:rsidRPr="00C85DA7">
        <w:rPr>
          <w:rFonts w:ascii="Tahoma" w:hAnsi="Tahoma" w:cs="Tahoma"/>
          <w:iCs/>
          <w:sz w:val="20"/>
          <w:szCs w:val="20"/>
        </w:rPr>
        <w:t xml:space="preserve">Сообщать ГП об изменениях адресов, реквизитов, </w:t>
      </w:r>
      <w:r w:rsidR="004341C2" w:rsidRPr="00C85DA7">
        <w:rPr>
          <w:rFonts w:ascii="Tahoma" w:hAnsi="Tahoma" w:cs="Tahoma"/>
          <w:iCs/>
          <w:sz w:val="20"/>
          <w:szCs w:val="20"/>
        </w:rPr>
        <w:t xml:space="preserve">уполномоченного </w:t>
      </w:r>
      <w:r w:rsidRPr="00C85DA7">
        <w:rPr>
          <w:rFonts w:ascii="Tahoma" w:hAnsi="Tahoma" w:cs="Tahoma"/>
          <w:iCs/>
          <w:sz w:val="20"/>
          <w:szCs w:val="20"/>
        </w:rPr>
        <w:t xml:space="preserve">лица, номера мобильного телефона и адреса электронной почты для направления уведомлений об ограничении режима потребления Потребителя, указанных в разделе </w:t>
      </w:r>
      <w:r w:rsidR="00494B8E" w:rsidRPr="00C85DA7">
        <w:rPr>
          <w:rFonts w:ascii="Tahoma" w:hAnsi="Tahoma" w:cs="Tahoma"/>
          <w:iCs/>
          <w:sz w:val="20"/>
          <w:szCs w:val="20"/>
        </w:rPr>
        <w:t xml:space="preserve">8 </w:t>
      </w:r>
      <w:r w:rsidRPr="00C85DA7">
        <w:rPr>
          <w:rFonts w:ascii="Tahoma" w:hAnsi="Tahoma" w:cs="Tahoma"/>
          <w:iCs/>
          <w:sz w:val="20"/>
          <w:szCs w:val="20"/>
        </w:rPr>
        <w:t xml:space="preserve">настоящего </w:t>
      </w:r>
      <w:r w:rsidR="006C45BC" w:rsidRPr="00C85DA7">
        <w:rPr>
          <w:rFonts w:ascii="Tahoma" w:hAnsi="Tahoma" w:cs="Tahoma"/>
          <w:iCs/>
          <w:sz w:val="20"/>
          <w:szCs w:val="20"/>
        </w:rPr>
        <w:t>д</w:t>
      </w:r>
      <w:r w:rsidR="00657915" w:rsidRPr="00C85DA7">
        <w:rPr>
          <w:rFonts w:ascii="Tahoma" w:hAnsi="Tahoma" w:cs="Tahoma"/>
          <w:iCs/>
          <w:sz w:val="20"/>
          <w:szCs w:val="20"/>
        </w:rPr>
        <w:t>оговор</w:t>
      </w:r>
      <w:r w:rsidRPr="00C85DA7">
        <w:rPr>
          <w:rFonts w:ascii="Tahoma" w:hAnsi="Tahoma" w:cs="Tahoma"/>
          <w:iCs/>
          <w:sz w:val="20"/>
          <w:szCs w:val="20"/>
        </w:rPr>
        <w:t xml:space="preserve">а, о введении процедур банкротства, реорганизации (ликвидации) Потребителя и других данных, влияющих на надлежащее исполнение настоящего </w:t>
      </w:r>
      <w:r w:rsidR="00657915" w:rsidRPr="00C85DA7">
        <w:rPr>
          <w:rFonts w:ascii="Tahoma" w:hAnsi="Tahoma" w:cs="Tahoma"/>
          <w:iCs/>
          <w:sz w:val="20"/>
          <w:szCs w:val="20"/>
        </w:rPr>
        <w:t>договор</w:t>
      </w:r>
      <w:r w:rsidRPr="00C85DA7">
        <w:rPr>
          <w:rFonts w:ascii="Tahoma" w:hAnsi="Tahoma" w:cs="Tahoma"/>
          <w:iCs/>
          <w:sz w:val="20"/>
          <w:szCs w:val="20"/>
        </w:rPr>
        <w:t>а, письменно в течение 5 дней со дня наступления вышеуказанных обстоятельств.</w:t>
      </w:r>
    </w:p>
    <w:p w14:paraId="2FB47F45" w14:textId="1476E2BD" w:rsidR="00C833AF" w:rsidRPr="00C85DA7" w:rsidRDefault="00C833AF" w:rsidP="00187268">
      <w:pPr>
        <w:pStyle w:val="a5"/>
        <w:numPr>
          <w:ilvl w:val="0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Качество электрической энергии. Категория надежности снабжения Потребителя</w:t>
      </w:r>
    </w:p>
    <w:p w14:paraId="2FB47F46" w14:textId="6D72010A" w:rsidR="00C833AF" w:rsidRPr="00C85DA7" w:rsidRDefault="00C833AF" w:rsidP="005516E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Качество электрической энергии, продаваемой ГП Потребителю на границе балансовой принадлежности и эксплуатационной ответственности СО должно соответствовать </w:t>
      </w:r>
      <w:r w:rsidR="00080A56" w:rsidRPr="00C85DA7">
        <w:rPr>
          <w:rFonts w:ascii="Tahoma" w:hAnsi="Tahoma" w:cs="Tahoma"/>
          <w:sz w:val="20"/>
          <w:szCs w:val="20"/>
        </w:rPr>
        <w:t xml:space="preserve">обязательным </w:t>
      </w:r>
      <w:r w:rsidRPr="00C85DA7">
        <w:rPr>
          <w:rFonts w:ascii="Tahoma" w:hAnsi="Tahoma" w:cs="Tahoma"/>
          <w:sz w:val="20"/>
          <w:szCs w:val="20"/>
        </w:rPr>
        <w:t>требованиям</w:t>
      </w:r>
      <w:r w:rsidR="00080A56" w:rsidRPr="00C85DA7">
        <w:rPr>
          <w:rFonts w:ascii="Tahoma" w:hAnsi="Tahoma" w:cs="Tahoma"/>
          <w:sz w:val="20"/>
          <w:szCs w:val="20"/>
        </w:rPr>
        <w:t>, установленным нормативными правовыми актами РФ, регулирующими отношения в сфере электроэнергетики, с соблюдением величин аварийной и технологической брони</w:t>
      </w:r>
      <w:r w:rsidRPr="00C85DA7">
        <w:rPr>
          <w:rFonts w:ascii="Tahoma" w:hAnsi="Tahoma" w:cs="Tahoma"/>
          <w:sz w:val="20"/>
          <w:szCs w:val="20"/>
        </w:rPr>
        <w:t xml:space="preserve">. </w:t>
      </w:r>
    </w:p>
    <w:p w14:paraId="2FB47F47" w14:textId="499ED0C5" w:rsidR="00C833AF" w:rsidRPr="00C85DA7" w:rsidRDefault="00C9312C" w:rsidP="005516E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Категория надежности энергопринимающих устройств Потребителя, допустимое число часов отключения в год, не связанного с неисполнением Потребителем обязательств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 и его расторжением, а также обстоятельствами непреодолимой силы и иными основаниями, исключающим ответственность ГП в соответствии с законодательством РФ и условиями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а, срок восстановления энергоснабжения энергопринимающих устройств Потребителя, определены в Приложении № 2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у. </w:t>
      </w:r>
    </w:p>
    <w:p w14:paraId="2FB47F49" w14:textId="77777777" w:rsidR="00C833AF" w:rsidRPr="00C85DA7" w:rsidRDefault="00C833AF" w:rsidP="005516E4">
      <w:pPr>
        <w:pStyle w:val="a5"/>
        <w:numPr>
          <w:ilvl w:val="0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О</w:t>
      </w:r>
      <w:r w:rsidR="00113061" w:rsidRPr="00C85DA7">
        <w:rPr>
          <w:rFonts w:ascii="Tahoma" w:hAnsi="Tahoma" w:cs="Tahoma"/>
          <w:b/>
          <w:bCs/>
          <w:sz w:val="20"/>
          <w:szCs w:val="20"/>
        </w:rPr>
        <w:t xml:space="preserve">пределение объема и учет электрической </w:t>
      </w:r>
      <w:r w:rsidRPr="00C85DA7">
        <w:rPr>
          <w:rFonts w:ascii="Tahoma" w:hAnsi="Tahoma" w:cs="Tahoma"/>
          <w:b/>
          <w:bCs/>
          <w:sz w:val="20"/>
          <w:szCs w:val="20"/>
        </w:rPr>
        <w:t>энергии</w:t>
      </w:r>
      <w:r w:rsidR="004B579A" w:rsidRPr="00C85DA7">
        <w:rPr>
          <w:rFonts w:ascii="Tahoma" w:hAnsi="Tahoma" w:cs="Tahoma"/>
          <w:b/>
          <w:bCs/>
          <w:sz w:val="20"/>
          <w:szCs w:val="20"/>
        </w:rPr>
        <w:t xml:space="preserve"> (мощности)</w:t>
      </w:r>
      <w:r w:rsidR="00E86908" w:rsidRPr="00C85DA7">
        <w:rPr>
          <w:rFonts w:ascii="Tahoma" w:hAnsi="Tahoma" w:cs="Tahoma"/>
          <w:b/>
          <w:bCs/>
          <w:sz w:val="20"/>
          <w:szCs w:val="20"/>
        </w:rPr>
        <w:t>. Контроль электро</w:t>
      </w:r>
      <w:r w:rsidRPr="00C85DA7">
        <w:rPr>
          <w:rFonts w:ascii="Tahoma" w:hAnsi="Tahoma" w:cs="Tahoma"/>
          <w:b/>
          <w:bCs/>
          <w:sz w:val="20"/>
          <w:szCs w:val="20"/>
        </w:rPr>
        <w:t>потребления</w:t>
      </w:r>
    </w:p>
    <w:p w14:paraId="555E3080" w14:textId="71FE7E57" w:rsidR="001F5349" w:rsidRPr="00C85DA7" w:rsidRDefault="001F5349" w:rsidP="00FC4D01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ГП и СО обеспечивают коммерческий учет электрической энергии (мощности) на розничных рынках, в том числе путем приобретения, установки, замены, допуска в эксплуатацию приборов учета электрической энергии и (или) </w:t>
      </w:r>
      <w:r w:rsidR="00F30E06" w:rsidRPr="00C85DA7">
        <w:rPr>
          <w:rFonts w:ascii="Tahoma" w:hAnsi="Tahoma" w:cs="Tahoma"/>
          <w:sz w:val="20"/>
          <w:szCs w:val="20"/>
        </w:rPr>
        <w:t xml:space="preserve">иного оборудования, а также нематериальных активов, которые необходимы для обеспечения коммерческого учета электрической энергии (мощности), и последующей их эксплуатации, </w:t>
      </w:r>
      <w:r w:rsidR="00860936" w:rsidRPr="00C85DA7">
        <w:rPr>
          <w:rFonts w:ascii="Tahoma" w:hAnsi="Tahoma" w:cs="Tahoma"/>
          <w:sz w:val="20"/>
          <w:szCs w:val="20"/>
        </w:rPr>
        <w:t xml:space="preserve">в </w:t>
      </w:r>
      <w:r w:rsidR="00F30E06" w:rsidRPr="00C85DA7">
        <w:rPr>
          <w:rFonts w:ascii="Tahoma" w:hAnsi="Tahoma" w:cs="Tahoma"/>
          <w:sz w:val="20"/>
          <w:szCs w:val="20"/>
        </w:rPr>
        <w:t xml:space="preserve">том числе посредством интеллектуальных систем учета электрической энергии (мощности), </w:t>
      </w:r>
      <w:r w:rsidRPr="00C85DA7">
        <w:rPr>
          <w:rFonts w:ascii="Tahoma" w:hAnsi="Tahoma" w:cs="Tahoma"/>
          <w:sz w:val="20"/>
          <w:szCs w:val="20"/>
        </w:rPr>
        <w:t>в случае и порядке, установленных действующим законодательством РФ.</w:t>
      </w:r>
    </w:p>
    <w:p w14:paraId="30779049" w14:textId="4CCFAD85" w:rsidR="001F5349" w:rsidRPr="00C85DA7" w:rsidRDefault="001F5349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Приобретение, установка, замена, эксплуатация и поверка измерительных трансформаторов, используемых для обеспечения коммерческого учета электрической энергии в составе измерительных комплексов, установленных или устанавливаемых на подстанциях с уровнем высшего напряжения 20 кВ и выше, а также в отношении объектов по производству электрической энергии (мощности) на розничных рынках, осуществляются собственником (владельцем) соответствующих подстанций, объектов по производству электрической энергии (мощности) на розничных рынках.</w:t>
      </w:r>
    </w:p>
    <w:p w14:paraId="63AD9D95" w14:textId="1717A126" w:rsidR="004E2230" w:rsidRPr="00C85DA7" w:rsidRDefault="00502911" w:rsidP="00C067A9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</w:t>
      </w:r>
      <w:r w:rsidR="00C067A9" w:rsidRPr="00C85DA7">
        <w:rPr>
          <w:rFonts w:ascii="Tahoma" w:hAnsi="Tahoma" w:cs="Tahoma"/>
          <w:sz w:val="20"/>
          <w:szCs w:val="20"/>
        </w:rPr>
        <w:t>обственник (владел</w:t>
      </w:r>
      <w:r w:rsidRPr="00C85DA7">
        <w:rPr>
          <w:rFonts w:ascii="Tahoma" w:hAnsi="Tahoma" w:cs="Tahoma"/>
          <w:sz w:val="20"/>
          <w:szCs w:val="20"/>
        </w:rPr>
        <w:t>ец</w:t>
      </w:r>
      <w:r w:rsidR="00C067A9" w:rsidRPr="00C85DA7">
        <w:rPr>
          <w:rFonts w:ascii="Tahoma" w:hAnsi="Tahoma" w:cs="Tahoma"/>
          <w:sz w:val="20"/>
          <w:szCs w:val="20"/>
        </w:rPr>
        <w:t>) энергопринимающих устройств (объектов по производству электрической энергии (мощности), объектов электросетевого хозяйства),</w:t>
      </w:r>
      <w:r w:rsidR="004E2230" w:rsidRPr="00C85DA7">
        <w:rPr>
          <w:rFonts w:ascii="Tahoma" w:hAnsi="Tahoma" w:cs="Tahoma"/>
          <w:sz w:val="20"/>
          <w:szCs w:val="20"/>
        </w:rPr>
        <w:t xml:space="preserve"> в границах балансовой принадлежности которого установлен прибор учета, принадлежащий другому лицу, обязан обеспечить допуск для проведения работ по замене прибора учета и (или) иного оборудования, которые используются для коммерческого учета электрической энергии (мощности), а также для проведения работ, связанных с эксплуатацией прибора учета и (или) иного оборудования, которые используются для коммерческого учета электрической энергии (мощности), представителей </w:t>
      </w:r>
      <w:r w:rsidR="00926824" w:rsidRPr="00C85DA7">
        <w:rPr>
          <w:rFonts w:ascii="Tahoma" w:hAnsi="Tahoma" w:cs="Tahoma"/>
          <w:sz w:val="20"/>
          <w:szCs w:val="20"/>
        </w:rPr>
        <w:t>СО</w:t>
      </w:r>
      <w:r w:rsidR="004E2230" w:rsidRPr="00C85DA7">
        <w:rPr>
          <w:rFonts w:ascii="Tahoma" w:hAnsi="Tahoma" w:cs="Tahoma"/>
          <w:sz w:val="20"/>
          <w:szCs w:val="20"/>
        </w:rPr>
        <w:t xml:space="preserve"> (</w:t>
      </w:r>
      <w:r w:rsidR="00926824" w:rsidRPr="00C85DA7">
        <w:rPr>
          <w:rFonts w:ascii="Tahoma" w:hAnsi="Tahoma" w:cs="Tahoma"/>
          <w:sz w:val="20"/>
          <w:szCs w:val="20"/>
        </w:rPr>
        <w:t>ГП</w:t>
      </w:r>
      <w:r w:rsidR="004E2230" w:rsidRPr="00C85DA7">
        <w:rPr>
          <w:rFonts w:ascii="Tahoma" w:hAnsi="Tahoma" w:cs="Tahoma"/>
          <w:sz w:val="20"/>
          <w:szCs w:val="20"/>
        </w:rPr>
        <w:t xml:space="preserve"> - в отношении коллективного (общедомового) прибора учета) и иных собственников соответствующих приборов учета.</w:t>
      </w:r>
    </w:p>
    <w:p w14:paraId="6F21FF62" w14:textId="24C34331" w:rsidR="00926824" w:rsidRPr="00C85DA7" w:rsidRDefault="00D6442B" w:rsidP="00F30E06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Потребитель обязан о</w:t>
      </w:r>
      <w:r w:rsidR="00926824" w:rsidRPr="00C85DA7">
        <w:rPr>
          <w:rFonts w:ascii="Tahoma" w:hAnsi="Tahoma" w:cs="Tahoma"/>
          <w:sz w:val="20"/>
          <w:szCs w:val="20"/>
        </w:rPr>
        <w:t xml:space="preserve">беспечить сохранность и целостность приборов учета </w:t>
      </w:r>
      <w:r w:rsidRPr="00C85DA7">
        <w:rPr>
          <w:rFonts w:ascii="Tahoma" w:hAnsi="Tahoma" w:cs="Tahoma"/>
          <w:sz w:val="20"/>
          <w:szCs w:val="20"/>
        </w:rPr>
        <w:t>и (или) иного оборудования, используемых для обеспечения коммерческого учета электрической энергии (мощности)</w:t>
      </w:r>
      <w:r w:rsidR="00926824" w:rsidRPr="00C85DA7">
        <w:rPr>
          <w:rFonts w:ascii="Tahoma" w:hAnsi="Tahoma" w:cs="Tahoma"/>
          <w:sz w:val="20"/>
          <w:szCs w:val="20"/>
        </w:rPr>
        <w:t>, находящихся в границах балансовой принадлежности Потребителя, а также пломб и (или) знаков визуального контроля.</w:t>
      </w:r>
    </w:p>
    <w:p w14:paraId="44010BFC" w14:textId="00C0D712" w:rsidR="00D6442B" w:rsidRPr="00C85DA7" w:rsidRDefault="00F30E06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Потребитель</w:t>
      </w:r>
      <w:r w:rsidR="00D6442B" w:rsidRPr="00C85DA7">
        <w:rPr>
          <w:rFonts w:ascii="Tahoma" w:hAnsi="Tahoma" w:cs="Tahoma"/>
          <w:sz w:val="20"/>
          <w:szCs w:val="20"/>
        </w:rPr>
        <w:t xml:space="preserve"> в соответствии с законодательством </w:t>
      </w:r>
      <w:r w:rsidRPr="00C85DA7">
        <w:rPr>
          <w:rFonts w:ascii="Tahoma" w:hAnsi="Tahoma" w:cs="Tahoma"/>
          <w:sz w:val="20"/>
          <w:szCs w:val="20"/>
        </w:rPr>
        <w:t>РФ</w:t>
      </w:r>
      <w:r w:rsidR="00D6442B" w:rsidRPr="00C85DA7">
        <w:rPr>
          <w:rFonts w:ascii="Tahoma" w:hAnsi="Tahoma" w:cs="Tahoma"/>
          <w:sz w:val="20"/>
          <w:szCs w:val="20"/>
        </w:rPr>
        <w:t xml:space="preserve"> обязан возместить </w:t>
      </w:r>
      <w:r w:rsidRPr="00C85DA7">
        <w:rPr>
          <w:rFonts w:ascii="Tahoma" w:hAnsi="Tahoma" w:cs="Tahoma"/>
          <w:sz w:val="20"/>
          <w:szCs w:val="20"/>
        </w:rPr>
        <w:t>СО</w:t>
      </w:r>
      <w:r w:rsidR="00D6442B" w:rsidRPr="00C85DA7">
        <w:rPr>
          <w:rFonts w:ascii="Tahoma" w:hAnsi="Tahoma" w:cs="Tahoma"/>
          <w:sz w:val="20"/>
          <w:szCs w:val="20"/>
        </w:rPr>
        <w:t xml:space="preserve"> (</w:t>
      </w:r>
      <w:r w:rsidRPr="00C85DA7">
        <w:rPr>
          <w:rFonts w:ascii="Tahoma" w:hAnsi="Tahoma" w:cs="Tahoma"/>
          <w:sz w:val="20"/>
          <w:szCs w:val="20"/>
        </w:rPr>
        <w:t>ГП</w:t>
      </w:r>
      <w:r w:rsidR="00D6442B" w:rsidRPr="00C85DA7">
        <w:rPr>
          <w:rFonts w:ascii="Tahoma" w:hAnsi="Tahoma" w:cs="Tahoma"/>
          <w:sz w:val="20"/>
          <w:szCs w:val="20"/>
        </w:rPr>
        <w:t xml:space="preserve">) убытки, причиненные неисполнением или ненадлежащим исполнением обязанностей по обеспечению </w:t>
      </w:r>
      <w:r w:rsidR="00BB37B5" w:rsidRPr="00C85DA7">
        <w:rPr>
          <w:rFonts w:ascii="Tahoma" w:hAnsi="Tahoma" w:cs="Tahoma"/>
          <w:sz w:val="20"/>
          <w:szCs w:val="20"/>
        </w:rPr>
        <w:t>сохранности и целостности,</w:t>
      </w:r>
      <w:r w:rsidR="00D6442B" w:rsidRPr="00C85DA7">
        <w:rPr>
          <w:rFonts w:ascii="Tahoma" w:hAnsi="Tahoma" w:cs="Tahoma"/>
          <w:sz w:val="20"/>
          <w:szCs w:val="20"/>
        </w:rPr>
        <w:t xml:space="preserve"> установленных </w:t>
      </w:r>
      <w:r w:rsidRPr="00C85DA7">
        <w:rPr>
          <w:rFonts w:ascii="Tahoma" w:hAnsi="Tahoma" w:cs="Tahoma"/>
          <w:sz w:val="20"/>
          <w:szCs w:val="20"/>
        </w:rPr>
        <w:t>СО</w:t>
      </w:r>
      <w:r w:rsidR="00D6442B" w:rsidRPr="00C85DA7">
        <w:rPr>
          <w:rFonts w:ascii="Tahoma" w:hAnsi="Tahoma" w:cs="Tahoma"/>
          <w:sz w:val="20"/>
          <w:szCs w:val="20"/>
        </w:rPr>
        <w:t xml:space="preserve"> (</w:t>
      </w:r>
      <w:r w:rsidRPr="00C85DA7">
        <w:rPr>
          <w:rFonts w:ascii="Tahoma" w:hAnsi="Tahoma" w:cs="Tahoma"/>
          <w:sz w:val="20"/>
          <w:szCs w:val="20"/>
        </w:rPr>
        <w:t>ГП</w:t>
      </w:r>
      <w:r w:rsidR="00D6442B" w:rsidRPr="00C85DA7">
        <w:rPr>
          <w:rFonts w:ascii="Tahoma" w:hAnsi="Tahoma" w:cs="Tahoma"/>
          <w:sz w:val="20"/>
          <w:szCs w:val="20"/>
        </w:rPr>
        <w:t>) приборов учета и (или) иного оборудования, которые используются для обеспечения коммерческого учета электрической энергии (мощности)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1F6C62A5" w14:textId="795A85FF" w:rsidR="007447F3" w:rsidRPr="00C85DA7" w:rsidRDefault="007447F3" w:rsidP="007447F3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СО и ГП осуществляют установку либо замену прибора учета в случаях, не связанных с технологическим присоединением энергопринимающих устройств (объектов электросетевого хозяйства) Потребителя, в порядке, предусмотренном ОПФРР.</w:t>
      </w:r>
    </w:p>
    <w:p w14:paraId="791E53F6" w14:textId="3F4E0EEC" w:rsidR="00680F3D" w:rsidRPr="00C85DA7" w:rsidRDefault="00680F3D" w:rsidP="00680F3D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Cs/>
          <w:sz w:val="20"/>
          <w:szCs w:val="20"/>
        </w:rPr>
      </w:pPr>
      <w:r w:rsidRPr="00C85DA7">
        <w:rPr>
          <w:rFonts w:ascii="Tahoma" w:hAnsi="Tahoma" w:cs="Tahoma"/>
          <w:iCs/>
          <w:sz w:val="20"/>
          <w:szCs w:val="20"/>
        </w:rPr>
        <w:t>СО или ГП направляет запрос на установку (замену) прибора в соответствии с ОПФРР.</w:t>
      </w:r>
    </w:p>
    <w:p w14:paraId="1B880C37" w14:textId="7B2F8EE4" w:rsidR="00680F3D" w:rsidRPr="00C85DA7" w:rsidRDefault="00680F3D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Потребитель в течение 10 рабочих дней со дня получения запроса, указанного в настоящем пункте, обязан либо подтвердить предложенные дату и время допуска к местам установки приборов учета для совершения действий по установке (замене) и допуску в эксплуатацию приборов учета</w:t>
      </w:r>
      <w:r w:rsidR="004325DE" w:rsidRPr="00C85DA7">
        <w:rPr>
          <w:rFonts w:ascii="Tahoma" w:hAnsi="Tahoma" w:cs="Tahoma"/>
          <w:sz w:val="20"/>
          <w:szCs w:val="20"/>
        </w:rPr>
        <w:t>,</w:t>
      </w:r>
      <w:r w:rsidRPr="00C85DA7">
        <w:rPr>
          <w:rFonts w:ascii="Tahoma" w:hAnsi="Tahoma" w:cs="Tahoma"/>
          <w:sz w:val="20"/>
          <w:szCs w:val="20"/>
        </w:rPr>
        <w:t xml:space="preserve"> либо согласовать иные дату и (или) время.</w:t>
      </w:r>
    </w:p>
    <w:p w14:paraId="2B591189" w14:textId="75291258" w:rsidR="00C61F92" w:rsidRPr="00C85DA7" w:rsidRDefault="00C61F92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Если место установки прибора учета предложено СО или ГП в границах балансовой принадлежности Потребителя, то Потребитель вправе отказать в установке прибора учета при отсутствии технической возможности установки прибора учета в месте, указанном в запросе на установку (замену) прибора учета. </w:t>
      </w:r>
    </w:p>
    <w:p w14:paraId="6CF922EA" w14:textId="70C26000" w:rsidR="00C61F92" w:rsidRPr="00C85DA7" w:rsidRDefault="00C61F92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подтвержденные дату и время СО или ГП осуществляют действия по установке (замене) прибора учета.</w:t>
      </w:r>
    </w:p>
    <w:p w14:paraId="6DB0D8F9" w14:textId="7C0B7072" w:rsidR="00C61F92" w:rsidRPr="00C85DA7" w:rsidRDefault="00C61F92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При не</w:t>
      </w:r>
      <w:r w:rsidR="004325DE" w:rsidRPr="00C85DA7">
        <w:rPr>
          <w:rFonts w:ascii="Tahoma" w:hAnsi="Tahoma" w:cs="Tahoma"/>
          <w:sz w:val="20"/>
          <w:szCs w:val="20"/>
        </w:rPr>
        <w:t xml:space="preserve"> </w:t>
      </w:r>
      <w:r w:rsidRPr="00C85DA7">
        <w:rPr>
          <w:rFonts w:ascii="Tahoma" w:hAnsi="Tahoma" w:cs="Tahoma"/>
          <w:sz w:val="20"/>
          <w:szCs w:val="20"/>
        </w:rPr>
        <w:t>направлении Потребителем в СО (ГП) в установленный срок ответа на запрос на установку (замену) прибора учета, при получении</w:t>
      </w:r>
      <w:r w:rsidR="00094236" w:rsidRPr="00C85DA7">
        <w:rPr>
          <w:rFonts w:ascii="Tahoma" w:hAnsi="Tahoma" w:cs="Tahoma"/>
          <w:sz w:val="20"/>
          <w:szCs w:val="20"/>
        </w:rPr>
        <w:t xml:space="preserve"> СО (ГП)</w:t>
      </w:r>
      <w:r w:rsidRPr="00C85DA7">
        <w:rPr>
          <w:rFonts w:ascii="Tahoma" w:hAnsi="Tahoma" w:cs="Tahoma"/>
          <w:sz w:val="20"/>
          <w:szCs w:val="20"/>
        </w:rPr>
        <w:t xml:space="preserve"> ответа об отказе в установке прибора учета или при двукратном недопуске к месту установки прибора учета, но не ранее 4 месяцев с момента первого недопуска, прибор учета подлежит установке в ином месте, максимально приближенном к границе балансовой принадлежности, с уведомлением </w:t>
      </w:r>
      <w:r w:rsidR="00094236" w:rsidRPr="00C85DA7">
        <w:rPr>
          <w:rFonts w:ascii="Tahoma" w:hAnsi="Tahoma" w:cs="Tahoma"/>
          <w:sz w:val="20"/>
          <w:szCs w:val="20"/>
        </w:rPr>
        <w:t>Потребителя</w:t>
      </w:r>
      <w:r w:rsidRPr="00C85DA7">
        <w:rPr>
          <w:rFonts w:ascii="Tahoma" w:hAnsi="Tahoma" w:cs="Tahoma"/>
          <w:sz w:val="20"/>
          <w:szCs w:val="20"/>
        </w:rPr>
        <w:t xml:space="preserve"> о смене места установки </w:t>
      </w:r>
      <w:r w:rsidR="00094236" w:rsidRPr="00C85DA7">
        <w:rPr>
          <w:rFonts w:ascii="Tahoma" w:hAnsi="Tahoma" w:cs="Tahoma"/>
          <w:sz w:val="20"/>
          <w:szCs w:val="20"/>
        </w:rPr>
        <w:t>с указанием адреса такого места.</w:t>
      </w:r>
    </w:p>
    <w:p w14:paraId="72AEAAEC" w14:textId="008DFDB5" w:rsidR="00094236" w:rsidRPr="00C85DA7" w:rsidRDefault="00094236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 этом после двукратного недопуска объем потребления электрической энергии </w:t>
      </w:r>
      <w:r w:rsidR="00B47F3E" w:rsidRPr="00C85DA7">
        <w:rPr>
          <w:rFonts w:ascii="Tahoma" w:hAnsi="Tahoma" w:cs="Tahoma"/>
          <w:sz w:val="20"/>
          <w:szCs w:val="20"/>
        </w:rPr>
        <w:t>определяе</w:t>
      </w:r>
      <w:r w:rsidRPr="00C85DA7">
        <w:rPr>
          <w:rFonts w:ascii="Tahoma" w:hAnsi="Tahoma" w:cs="Tahoma"/>
          <w:sz w:val="20"/>
          <w:szCs w:val="20"/>
        </w:rPr>
        <w:t xml:space="preserve">тся в порядке, предусмотренном пунктом </w:t>
      </w:r>
      <w:r w:rsidR="00B47F3E" w:rsidRPr="00C85DA7">
        <w:rPr>
          <w:rFonts w:ascii="Tahoma" w:hAnsi="Tahoma" w:cs="Tahoma"/>
          <w:sz w:val="20"/>
          <w:szCs w:val="20"/>
        </w:rPr>
        <w:t>4.1</w:t>
      </w:r>
      <w:r w:rsidR="009C4093" w:rsidRPr="00C85DA7">
        <w:rPr>
          <w:rFonts w:ascii="Tahoma" w:hAnsi="Tahoma" w:cs="Tahoma"/>
          <w:sz w:val="20"/>
          <w:szCs w:val="20"/>
        </w:rPr>
        <w:t>6</w:t>
      </w:r>
      <w:r w:rsidRPr="00C85DA7">
        <w:rPr>
          <w:rFonts w:ascii="Tahoma" w:hAnsi="Tahoma" w:cs="Tahoma"/>
          <w:sz w:val="20"/>
          <w:szCs w:val="20"/>
        </w:rPr>
        <w:t xml:space="preserve"> настоящего </w:t>
      </w:r>
      <w:r w:rsidR="00475118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B47F3E" w:rsidRPr="00C85DA7">
        <w:rPr>
          <w:rFonts w:ascii="Tahoma" w:hAnsi="Tahoma" w:cs="Tahoma"/>
          <w:sz w:val="20"/>
          <w:szCs w:val="20"/>
        </w:rPr>
        <w:t>а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5C571B13" w14:textId="00F27AAC" w:rsidR="00695BE3" w:rsidRPr="00C85DA7" w:rsidRDefault="00695BE3" w:rsidP="00695BE3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Установленные</w:t>
      </w:r>
      <w:r w:rsidRPr="00C85DA7">
        <w:rPr>
          <w:rFonts w:ascii="Tahoma" w:hAnsi="Tahoma" w:cs="Tahoma"/>
          <w:bCs/>
          <w:sz w:val="20"/>
          <w:szCs w:val="20"/>
        </w:rPr>
        <w:t xml:space="preserve"> приборы учета должны быть допущены в эксплуатацию в соответствии с порядком, установленным ОПФРР.</w:t>
      </w:r>
    </w:p>
    <w:p w14:paraId="5FD80DCF" w14:textId="47E8349E" w:rsidR="00695BE3" w:rsidRPr="00C85DA7" w:rsidRDefault="00695BE3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Допуск в эксплуатацию прибора учета осуществляется при участии уполномоченных представителей лиц, которым направлялся запрос на установку (замену) прибора учета или приглашение для участия в процедуре допуска</w:t>
      </w:r>
      <w:r w:rsidR="008D095E" w:rsidRPr="00C85DA7">
        <w:rPr>
          <w:rFonts w:ascii="Tahoma" w:hAnsi="Tahoma" w:cs="Tahoma"/>
          <w:sz w:val="20"/>
          <w:szCs w:val="20"/>
        </w:rPr>
        <w:t xml:space="preserve">, указанный в п. 4.5. настоящего </w:t>
      </w:r>
      <w:r w:rsidR="00475118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8D095E" w:rsidRPr="00C85DA7">
        <w:rPr>
          <w:rFonts w:ascii="Tahoma" w:hAnsi="Tahoma" w:cs="Tahoma"/>
          <w:sz w:val="20"/>
          <w:szCs w:val="20"/>
        </w:rPr>
        <w:t>а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60E1526B" w14:textId="2D106B02" w:rsidR="00695BE3" w:rsidRPr="00C85DA7" w:rsidRDefault="00695BE3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форме, предусмотренной Правилами технологического присоединения.</w:t>
      </w:r>
    </w:p>
    <w:p w14:paraId="0194A5CE" w14:textId="77777777" w:rsidR="00350714" w:rsidRPr="00C85DA7" w:rsidRDefault="00350714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При отказе уполномоченного представителя приглашенного лица от подписания составленного акта в нем делается соответствующая отметка. Отказ уполномоченного представителя приглашенного лица от подписания составленного акта не является основанием для недопуска прибора учета в эксплуатацию.</w:t>
      </w:r>
    </w:p>
    <w:p w14:paraId="3EA9899B" w14:textId="77777777" w:rsidR="00350714" w:rsidRPr="00C85DA7" w:rsidRDefault="00350714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случае неявки для участия в процедуре допуска прибора учета в эксплуатацию лиц и (или) их представителей из числа тех, кому направлялся запрос на установку (замену) прибора учета или приглашение для участия в процедуре допуска прибора учета в эксплуатацию, такая процедура проводится без их участия.</w:t>
      </w:r>
    </w:p>
    <w:p w14:paraId="53816908" w14:textId="624AC67E" w:rsidR="001F5D8C" w:rsidRPr="00C85DA7" w:rsidRDefault="001F5D8C" w:rsidP="001F5D8C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 если 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заключается до завершения процедуры технологического присоединения энергопринимающих устройств Потребителя, указанного в пункте 12</w:t>
      </w:r>
      <w:r w:rsidRPr="00C85DA7">
        <w:rPr>
          <w:rFonts w:ascii="Tahoma" w:hAnsi="Tahoma" w:cs="Tahoma"/>
          <w:sz w:val="20"/>
          <w:szCs w:val="20"/>
          <w:vertAlign w:val="superscript"/>
        </w:rPr>
        <w:t>1</w:t>
      </w:r>
      <w:r w:rsidRPr="00C85DA7">
        <w:rPr>
          <w:rFonts w:ascii="Tahoma" w:hAnsi="Tahoma" w:cs="Tahoma"/>
          <w:sz w:val="20"/>
          <w:szCs w:val="20"/>
        </w:rPr>
        <w:t xml:space="preserve"> или 14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</w:t>
      </w:r>
      <w:r w:rsidR="00BD2BF7" w:rsidRPr="00C85DA7">
        <w:rPr>
          <w:rFonts w:ascii="Tahoma" w:hAnsi="Tahoma" w:cs="Tahoma"/>
          <w:sz w:val="20"/>
          <w:szCs w:val="20"/>
        </w:rPr>
        <w:t>СО</w:t>
      </w:r>
      <w:r w:rsidRPr="00C85DA7">
        <w:rPr>
          <w:rFonts w:ascii="Tahoma" w:hAnsi="Tahoma" w:cs="Tahoma"/>
          <w:sz w:val="20"/>
          <w:szCs w:val="20"/>
        </w:rPr>
        <w:t xml:space="preserve"> и иным лицам, к электрическим сетям, утв. постановлением Правительства РФ от 27.12.2004 №861, к электрическим сетям СО,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(мощности).</w:t>
      </w:r>
    </w:p>
    <w:p w14:paraId="4C31C2D1" w14:textId="756A6940" w:rsidR="00350714" w:rsidRPr="00C85DA7" w:rsidRDefault="00350714" w:rsidP="0035071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Демонтаж приборов учета и (или) иного оборудования, которые используются для обеспечения коммерческого учета электрической энергии (мощности), для случаев, не связанных с их заменой, допускается при необходимости проведения работ по капитальному ремонту или реконструкции объектов в местах установки соответствующих приборов учета.</w:t>
      </w:r>
    </w:p>
    <w:p w14:paraId="6953DB30" w14:textId="445ADF68" w:rsidR="005903C0" w:rsidRPr="00C85DA7" w:rsidRDefault="00350714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Потребитель, имеющий намерение демонтировать</w:t>
      </w:r>
      <w:r w:rsidR="008D095E" w:rsidRPr="00C85DA7">
        <w:rPr>
          <w:rFonts w:ascii="Tahoma" w:hAnsi="Tahoma" w:cs="Tahoma"/>
          <w:sz w:val="20"/>
          <w:szCs w:val="20"/>
        </w:rPr>
        <w:t>, принадлежащие ему</w:t>
      </w:r>
      <w:r w:rsidRPr="00C85DA7">
        <w:rPr>
          <w:rFonts w:ascii="Tahoma" w:hAnsi="Tahoma" w:cs="Tahoma"/>
          <w:sz w:val="20"/>
          <w:szCs w:val="20"/>
        </w:rPr>
        <w:t xml:space="preserve"> приборы учета и (или) иное оборудование, а </w:t>
      </w:r>
      <w:r w:rsidR="008D095E" w:rsidRPr="00C85DA7">
        <w:rPr>
          <w:rFonts w:ascii="Tahoma" w:hAnsi="Tahoma" w:cs="Tahoma"/>
          <w:sz w:val="20"/>
          <w:szCs w:val="20"/>
        </w:rPr>
        <w:t xml:space="preserve">также </w:t>
      </w:r>
      <w:r w:rsidRPr="00C85DA7">
        <w:rPr>
          <w:rFonts w:ascii="Tahoma" w:hAnsi="Tahoma" w:cs="Tahoma"/>
          <w:sz w:val="20"/>
          <w:szCs w:val="20"/>
        </w:rPr>
        <w:t>приборы учета и (или) иное оборудование</w:t>
      </w:r>
      <w:r w:rsidR="008D095E" w:rsidRPr="00C85DA7">
        <w:rPr>
          <w:rFonts w:ascii="Tahoma" w:hAnsi="Tahoma" w:cs="Tahoma"/>
          <w:sz w:val="20"/>
          <w:szCs w:val="20"/>
        </w:rPr>
        <w:t>, находящиеся в границах балансовой принадлежности Потребителя</w:t>
      </w:r>
      <w:r w:rsidRPr="00C85DA7">
        <w:rPr>
          <w:rFonts w:ascii="Tahoma" w:hAnsi="Tahoma" w:cs="Tahoma"/>
          <w:sz w:val="20"/>
          <w:szCs w:val="20"/>
        </w:rPr>
        <w:t>, используемы</w:t>
      </w:r>
      <w:r w:rsidR="008D095E" w:rsidRPr="00C85DA7">
        <w:rPr>
          <w:rFonts w:ascii="Tahoma" w:hAnsi="Tahoma" w:cs="Tahoma"/>
          <w:sz w:val="20"/>
          <w:szCs w:val="20"/>
        </w:rPr>
        <w:t>е</w:t>
      </w:r>
      <w:r w:rsidRPr="00C85DA7">
        <w:rPr>
          <w:rFonts w:ascii="Tahoma" w:hAnsi="Tahoma" w:cs="Tahoma"/>
          <w:sz w:val="20"/>
          <w:szCs w:val="20"/>
        </w:rPr>
        <w:t xml:space="preserve"> для обеспечения коммерческого учета электрической энергии (мощности), обязан направить уведомление способом, позволяющим подтвердить факт его получения, в адрес </w:t>
      </w:r>
      <w:r w:rsidR="008D095E" w:rsidRPr="00C85DA7">
        <w:rPr>
          <w:rFonts w:ascii="Tahoma" w:hAnsi="Tahoma" w:cs="Tahoma"/>
          <w:sz w:val="20"/>
          <w:szCs w:val="20"/>
        </w:rPr>
        <w:t>СО, ГП и лицу, в отношении которого установлен прибор учета</w:t>
      </w:r>
      <w:r w:rsidR="008D7B6E" w:rsidRPr="00C85DA7">
        <w:rPr>
          <w:rFonts w:ascii="Tahoma" w:hAnsi="Tahoma" w:cs="Tahoma"/>
          <w:sz w:val="20"/>
          <w:szCs w:val="20"/>
        </w:rPr>
        <w:t>.</w:t>
      </w:r>
      <w:r w:rsidR="005903C0" w:rsidRPr="00C85DA7">
        <w:rPr>
          <w:rFonts w:ascii="Tahoma" w:hAnsi="Tahoma" w:cs="Tahoma"/>
          <w:sz w:val="20"/>
          <w:szCs w:val="20"/>
        </w:rPr>
        <w:t xml:space="preserve"> Уведомление должно содержать предлагаемые дату и время демонтажа прибора учета и причины такого демонтажа, но не ранее 7 рабочих дней со дня его направления.</w:t>
      </w:r>
    </w:p>
    <w:p w14:paraId="236C2B9E" w14:textId="2938C6C1" w:rsidR="001F5349" w:rsidRPr="00C85DA7" w:rsidRDefault="008D7B6E" w:rsidP="00FC4D0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Демонтаж осуществляется в порядке ОПФРР с оформлением акта демонтажа</w:t>
      </w:r>
      <w:r w:rsidR="005903C0" w:rsidRPr="00C85DA7">
        <w:rPr>
          <w:rFonts w:ascii="Tahoma" w:hAnsi="Tahoma" w:cs="Tahoma"/>
          <w:sz w:val="20"/>
          <w:szCs w:val="20"/>
        </w:rPr>
        <w:t>.</w:t>
      </w:r>
    </w:p>
    <w:p w14:paraId="2FB47F4A" w14:textId="28D7A3EC" w:rsidR="00C9312C" w:rsidRPr="00C85DA7" w:rsidRDefault="00C9312C" w:rsidP="005516E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Определение объемов </w:t>
      </w:r>
      <w:r w:rsidR="00CF1913" w:rsidRPr="00C85DA7">
        <w:rPr>
          <w:rFonts w:ascii="Tahoma" w:hAnsi="Tahoma" w:cs="Tahoma"/>
          <w:sz w:val="20"/>
          <w:szCs w:val="20"/>
        </w:rPr>
        <w:t xml:space="preserve">потребления </w:t>
      </w:r>
      <w:r w:rsidRPr="00C85DA7">
        <w:rPr>
          <w:rFonts w:ascii="Tahoma" w:hAnsi="Tahoma" w:cs="Tahoma"/>
          <w:sz w:val="20"/>
          <w:szCs w:val="20"/>
        </w:rPr>
        <w:t xml:space="preserve">электрической энергии (мощности) осуществляется </w:t>
      </w:r>
      <w:r w:rsidR="00F30E06" w:rsidRPr="00C85DA7">
        <w:rPr>
          <w:rFonts w:ascii="Tahoma" w:hAnsi="Tahoma" w:cs="Tahoma"/>
          <w:sz w:val="20"/>
          <w:szCs w:val="20"/>
        </w:rPr>
        <w:t>на основании показаний</w:t>
      </w:r>
      <w:r w:rsidRPr="00C85DA7">
        <w:rPr>
          <w:rFonts w:ascii="Tahoma" w:hAnsi="Tahoma" w:cs="Tahoma"/>
          <w:sz w:val="20"/>
          <w:szCs w:val="20"/>
        </w:rPr>
        <w:t xml:space="preserve"> приборов учета, </w:t>
      </w:r>
      <w:r w:rsidR="00F30E06" w:rsidRPr="00C85DA7">
        <w:rPr>
          <w:rFonts w:ascii="Tahoma" w:hAnsi="Tahoma" w:cs="Tahoma"/>
          <w:sz w:val="20"/>
          <w:szCs w:val="20"/>
        </w:rPr>
        <w:t xml:space="preserve">в том числе включенных в состав </w:t>
      </w:r>
      <w:r w:rsidRPr="00C85DA7">
        <w:rPr>
          <w:rFonts w:ascii="Tahoma" w:hAnsi="Tahoma" w:cs="Tahoma"/>
          <w:sz w:val="20"/>
          <w:szCs w:val="20"/>
        </w:rPr>
        <w:t>измерительных комплексов</w:t>
      </w:r>
      <w:r w:rsidR="00F30E06" w:rsidRPr="00C85DA7">
        <w:rPr>
          <w:rFonts w:ascii="Tahoma" w:hAnsi="Tahoma" w:cs="Tahoma"/>
          <w:sz w:val="20"/>
          <w:szCs w:val="20"/>
        </w:rPr>
        <w:t>,</w:t>
      </w:r>
      <w:r w:rsidRPr="00C85DA7">
        <w:rPr>
          <w:rFonts w:ascii="Tahoma" w:hAnsi="Tahoma" w:cs="Tahoma"/>
          <w:sz w:val="20"/>
          <w:szCs w:val="20"/>
        </w:rPr>
        <w:t xml:space="preserve"> систем учета</w:t>
      </w:r>
      <w:r w:rsidR="00F30E06" w:rsidRPr="00C85DA7">
        <w:rPr>
          <w:rFonts w:ascii="Tahoma" w:hAnsi="Tahoma" w:cs="Tahoma"/>
          <w:sz w:val="20"/>
          <w:szCs w:val="20"/>
        </w:rPr>
        <w:t xml:space="preserve"> и приборов учета, присоединенных к интеллектуальным системам учета электрической энергии (мощности), и интеллектуальных систем учета электрической энергии (мощности),</w:t>
      </w:r>
      <w:r w:rsidRPr="00C85DA7">
        <w:rPr>
          <w:rFonts w:ascii="Tahoma" w:hAnsi="Tahoma" w:cs="Tahoma"/>
          <w:sz w:val="20"/>
          <w:szCs w:val="20"/>
        </w:rPr>
        <w:t xml:space="preserve"> </w:t>
      </w:r>
      <w:r w:rsidR="00B163D0" w:rsidRPr="00C85DA7">
        <w:rPr>
          <w:rFonts w:ascii="Tahoma" w:hAnsi="Tahoma" w:cs="Tahoma"/>
          <w:sz w:val="20"/>
          <w:szCs w:val="20"/>
        </w:rPr>
        <w:t xml:space="preserve">указанных в </w:t>
      </w:r>
      <w:r w:rsidRPr="00C85DA7">
        <w:rPr>
          <w:rFonts w:ascii="Tahoma" w:hAnsi="Tahoma" w:cs="Tahoma"/>
          <w:sz w:val="20"/>
          <w:szCs w:val="20"/>
        </w:rPr>
        <w:t>Приложени</w:t>
      </w:r>
      <w:r w:rsidR="00B163D0" w:rsidRPr="00C85DA7">
        <w:rPr>
          <w:rFonts w:ascii="Tahoma" w:hAnsi="Tahoma" w:cs="Tahoma"/>
          <w:sz w:val="20"/>
          <w:szCs w:val="20"/>
        </w:rPr>
        <w:t>и</w:t>
      </w:r>
      <w:r w:rsidRPr="00C85DA7">
        <w:rPr>
          <w:rFonts w:ascii="Tahoma" w:hAnsi="Tahoma" w:cs="Tahoma"/>
          <w:sz w:val="20"/>
          <w:szCs w:val="20"/>
        </w:rPr>
        <w:t xml:space="preserve"> №2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у, или </w:t>
      </w:r>
      <w:r w:rsidR="00B163D0" w:rsidRPr="00C85DA7">
        <w:rPr>
          <w:rFonts w:ascii="Tahoma" w:hAnsi="Tahoma" w:cs="Tahoma"/>
          <w:sz w:val="20"/>
          <w:szCs w:val="20"/>
        </w:rPr>
        <w:t xml:space="preserve">на основании </w:t>
      </w:r>
      <w:r w:rsidRPr="00C85DA7">
        <w:rPr>
          <w:rFonts w:ascii="Tahoma" w:hAnsi="Tahoma" w:cs="Tahoma"/>
          <w:sz w:val="20"/>
          <w:szCs w:val="20"/>
        </w:rPr>
        <w:t>расчетных способов, установленных действующим законодательством РФ.</w:t>
      </w:r>
    </w:p>
    <w:p w14:paraId="1015D762" w14:textId="2EC7AC29" w:rsidR="00CF1913" w:rsidRPr="00C85DA7" w:rsidRDefault="00CF1913" w:rsidP="00FC4D01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Определение расчетных и контрольных приборов учета, показания которых используются при определении объемов потребления электрической энергии (мощности), осуществляется в соответствии с действующим законодательством РФ. </w:t>
      </w:r>
    </w:p>
    <w:p w14:paraId="41916B9F" w14:textId="7A83B976" w:rsidR="00CF1913" w:rsidRPr="00C85DA7" w:rsidRDefault="00CF1913" w:rsidP="006D5569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Расчетные и контрольные приборы учета, имеющиеся на дату заключения 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а, у</w:t>
      </w:r>
      <w:r w:rsidR="002B3566" w:rsidRPr="00C85DA7">
        <w:rPr>
          <w:rFonts w:ascii="Tahoma" w:hAnsi="Tahoma" w:cs="Tahoma"/>
          <w:sz w:val="20"/>
          <w:szCs w:val="20"/>
        </w:rPr>
        <w:t xml:space="preserve">казаны </w:t>
      </w:r>
      <w:r w:rsidRPr="00C85DA7">
        <w:rPr>
          <w:rFonts w:ascii="Tahoma" w:hAnsi="Tahoma" w:cs="Tahoma"/>
          <w:sz w:val="20"/>
          <w:szCs w:val="20"/>
        </w:rPr>
        <w:t>в Приложении №2 к настоя</w:t>
      </w:r>
      <w:r w:rsidR="002B3566" w:rsidRPr="00C85DA7">
        <w:rPr>
          <w:rFonts w:ascii="Tahoma" w:hAnsi="Tahoma" w:cs="Tahoma"/>
          <w:sz w:val="20"/>
          <w:szCs w:val="20"/>
        </w:rPr>
        <w:t xml:space="preserve">щему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2B3566" w:rsidRPr="00C85DA7">
        <w:rPr>
          <w:rFonts w:ascii="Tahoma" w:hAnsi="Tahoma" w:cs="Tahoma"/>
          <w:sz w:val="20"/>
          <w:szCs w:val="20"/>
        </w:rPr>
        <w:t>у.</w:t>
      </w:r>
    </w:p>
    <w:p w14:paraId="5345C2E7" w14:textId="69ADC363" w:rsidR="002B3566" w:rsidRPr="00C85DA7" w:rsidRDefault="00334FDF" w:rsidP="006D5569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 замены указанных в Приложении №2 к настоящему договору расчетных и контрольных приборов учета, </w:t>
      </w:r>
      <w:r w:rsidR="006F699F" w:rsidRPr="00C85DA7">
        <w:rPr>
          <w:rFonts w:ascii="Tahoma" w:hAnsi="Tahoma" w:cs="Tahoma"/>
          <w:sz w:val="20"/>
          <w:szCs w:val="20"/>
        </w:rPr>
        <w:t xml:space="preserve">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</w:t>
      </w:r>
      <w:r w:rsidR="002B3566" w:rsidRPr="00C85DA7">
        <w:rPr>
          <w:rFonts w:ascii="Tahoma" w:hAnsi="Tahoma" w:cs="Tahoma"/>
          <w:sz w:val="20"/>
          <w:szCs w:val="20"/>
        </w:rPr>
        <w:t xml:space="preserve">без оформления соответствующего дополнительного соглашения к настоящему </w:t>
      </w:r>
      <w:r w:rsidR="00475118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2B3566" w:rsidRPr="00C85DA7">
        <w:rPr>
          <w:rFonts w:ascii="Tahoma" w:hAnsi="Tahoma" w:cs="Tahoma"/>
          <w:sz w:val="20"/>
          <w:szCs w:val="20"/>
        </w:rPr>
        <w:t>у</w:t>
      </w:r>
      <w:r w:rsidR="005D5D81" w:rsidRPr="00C85DA7">
        <w:rPr>
          <w:rFonts w:ascii="Tahoma" w:hAnsi="Tahoma" w:cs="Tahoma"/>
          <w:sz w:val="20"/>
          <w:szCs w:val="20"/>
        </w:rPr>
        <w:t>, в этом случае акт допуска прибора учета в эксплуатацию является приложением к настоящему договору.</w:t>
      </w:r>
      <w:r w:rsidR="002B3566" w:rsidRPr="00C85DA7">
        <w:rPr>
          <w:rFonts w:ascii="Tahoma" w:hAnsi="Tahoma" w:cs="Tahoma"/>
          <w:sz w:val="20"/>
          <w:szCs w:val="20"/>
        </w:rPr>
        <w:t>.</w:t>
      </w:r>
    </w:p>
    <w:p w14:paraId="515ABBEB" w14:textId="652616C0" w:rsidR="00AC4C80" w:rsidRPr="00C85DA7" w:rsidRDefault="00E55ABD" w:rsidP="00AE1C60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Расчетные и (или) контрольные приборы учета, установленные и допущенные в эксплуатацию в отношении новых точек поставки, согласовываются сторонами в Приложении №2 к настоящему договору, с оформлением соответствующего дополнительного соглашения к настоящему договору</w:t>
      </w:r>
      <w:r w:rsidR="005F1C81" w:rsidRPr="00C85DA7">
        <w:rPr>
          <w:rFonts w:ascii="Tahoma" w:hAnsi="Tahoma" w:cs="Tahoma"/>
          <w:sz w:val="20"/>
          <w:szCs w:val="20"/>
        </w:rPr>
        <w:t>.</w:t>
      </w:r>
    </w:p>
    <w:p w14:paraId="2FB47F4B" w14:textId="45022AE2" w:rsidR="00C9312C" w:rsidRPr="00C85DA7" w:rsidRDefault="00C9312C" w:rsidP="00F958B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При установке прибора учета не на границе балансовой принадлежности электросети количество учтенной ими электрической энергии увеличивается (уменьшается) на величину потерь электрической энергии в сетях, от места установки прибора учета до границы балансовой принадлежности электросети, рассчитанн</w:t>
      </w:r>
      <w:r w:rsidR="00BF0844" w:rsidRPr="00C85DA7">
        <w:rPr>
          <w:rFonts w:ascii="Tahoma" w:hAnsi="Tahoma" w:cs="Tahoma"/>
          <w:sz w:val="20"/>
          <w:szCs w:val="20"/>
        </w:rPr>
        <w:t>ую</w:t>
      </w:r>
      <w:r w:rsidRPr="00C85DA7">
        <w:rPr>
          <w:rFonts w:ascii="Tahoma" w:hAnsi="Tahoma" w:cs="Tahoma"/>
          <w:sz w:val="20"/>
          <w:szCs w:val="20"/>
        </w:rPr>
        <w:t xml:space="preserve"> в соответствии с действующим законодательством РФ.</w:t>
      </w:r>
    </w:p>
    <w:p w14:paraId="188D29E0" w14:textId="76CFDA66" w:rsidR="00C51FA4" w:rsidRPr="00C85DA7" w:rsidRDefault="00C51FA4" w:rsidP="00F958B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Лицом, ответственным за снятие показаний расчетного прибора учета, является:</w:t>
      </w:r>
    </w:p>
    <w:p w14:paraId="7A8C4366" w14:textId="2867A936" w:rsidR="00C51FA4" w:rsidRPr="00C85DA7" w:rsidRDefault="00C51FA4" w:rsidP="00140907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СО в отношении прибор</w:t>
      </w:r>
      <w:r w:rsidR="00070074" w:rsidRPr="00C85DA7">
        <w:rPr>
          <w:rFonts w:ascii="Tahoma" w:hAnsi="Tahoma" w:cs="Tahoma"/>
          <w:sz w:val="20"/>
          <w:szCs w:val="20"/>
        </w:rPr>
        <w:t>а</w:t>
      </w:r>
      <w:r w:rsidRPr="00C85DA7">
        <w:rPr>
          <w:rFonts w:ascii="Tahoma" w:hAnsi="Tahoma" w:cs="Tahoma"/>
          <w:sz w:val="20"/>
          <w:szCs w:val="20"/>
        </w:rPr>
        <w:t xml:space="preserve"> учета, присоединенн</w:t>
      </w:r>
      <w:r w:rsidR="00070074" w:rsidRPr="00C85DA7">
        <w:rPr>
          <w:rFonts w:ascii="Tahoma" w:hAnsi="Tahoma" w:cs="Tahoma"/>
          <w:sz w:val="20"/>
          <w:szCs w:val="20"/>
        </w:rPr>
        <w:t>ого</w:t>
      </w:r>
      <w:r w:rsidRPr="00C85DA7">
        <w:rPr>
          <w:rFonts w:ascii="Tahoma" w:hAnsi="Tahoma" w:cs="Tahoma"/>
          <w:sz w:val="20"/>
          <w:szCs w:val="20"/>
        </w:rPr>
        <w:t xml:space="preserve"> к </w:t>
      </w:r>
      <w:r w:rsidR="00070074" w:rsidRPr="00C85DA7">
        <w:rPr>
          <w:rFonts w:ascii="Tahoma" w:hAnsi="Tahoma" w:cs="Tahoma"/>
          <w:sz w:val="20"/>
          <w:szCs w:val="20"/>
        </w:rPr>
        <w:t xml:space="preserve">ее </w:t>
      </w:r>
      <w:r w:rsidRPr="00C85DA7">
        <w:rPr>
          <w:rFonts w:ascii="Tahoma" w:hAnsi="Tahoma" w:cs="Tahoma"/>
          <w:sz w:val="20"/>
          <w:szCs w:val="20"/>
        </w:rPr>
        <w:t>интеллектуальн</w:t>
      </w:r>
      <w:r w:rsidR="00070074" w:rsidRPr="00C85DA7">
        <w:rPr>
          <w:rFonts w:ascii="Tahoma" w:hAnsi="Tahoma" w:cs="Tahoma"/>
          <w:sz w:val="20"/>
          <w:szCs w:val="20"/>
        </w:rPr>
        <w:t>ой</w:t>
      </w:r>
      <w:r w:rsidRPr="00C85DA7">
        <w:rPr>
          <w:rFonts w:ascii="Tahoma" w:hAnsi="Tahoma" w:cs="Tahoma"/>
          <w:sz w:val="20"/>
          <w:szCs w:val="20"/>
        </w:rPr>
        <w:t xml:space="preserve"> систем</w:t>
      </w:r>
      <w:r w:rsidR="00070074" w:rsidRPr="00C85DA7">
        <w:rPr>
          <w:rFonts w:ascii="Tahoma" w:hAnsi="Tahoma" w:cs="Tahoma"/>
          <w:sz w:val="20"/>
          <w:szCs w:val="20"/>
        </w:rPr>
        <w:t>е</w:t>
      </w:r>
      <w:r w:rsidRPr="00C85DA7">
        <w:rPr>
          <w:rFonts w:ascii="Tahoma" w:hAnsi="Tahoma" w:cs="Tahoma"/>
          <w:sz w:val="20"/>
          <w:szCs w:val="20"/>
        </w:rPr>
        <w:t xml:space="preserve"> учета электрической энергии (мощности), а также ин</w:t>
      </w:r>
      <w:r w:rsidR="00070074" w:rsidRPr="00C85DA7">
        <w:rPr>
          <w:rFonts w:ascii="Tahoma" w:hAnsi="Tahoma" w:cs="Tahoma"/>
          <w:sz w:val="20"/>
          <w:szCs w:val="20"/>
        </w:rPr>
        <w:t>ого</w:t>
      </w:r>
      <w:r w:rsidRPr="00C85DA7">
        <w:rPr>
          <w:rFonts w:ascii="Tahoma" w:hAnsi="Tahoma" w:cs="Tahoma"/>
          <w:sz w:val="20"/>
          <w:szCs w:val="20"/>
        </w:rPr>
        <w:t xml:space="preserve"> расчетн</w:t>
      </w:r>
      <w:r w:rsidR="00070074" w:rsidRPr="00C85DA7">
        <w:rPr>
          <w:rFonts w:ascii="Tahoma" w:hAnsi="Tahoma" w:cs="Tahoma"/>
          <w:sz w:val="20"/>
          <w:szCs w:val="20"/>
        </w:rPr>
        <w:t>ого</w:t>
      </w:r>
      <w:r w:rsidRPr="00C85DA7">
        <w:rPr>
          <w:rFonts w:ascii="Tahoma" w:hAnsi="Tahoma" w:cs="Tahoma"/>
          <w:sz w:val="20"/>
          <w:szCs w:val="20"/>
        </w:rPr>
        <w:t xml:space="preserve"> прибор</w:t>
      </w:r>
      <w:r w:rsidR="00070074" w:rsidRPr="00C85DA7">
        <w:rPr>
          <w:rFonts w:ascii="Tahoma" w:hAnsi="Tahoma" w:cs="Tahoma"/>
          <w:sz w:val="20"/>
          <w:szCs w:val="20"/>
        </w:rPr>
        <w:t>а</w:t>
      </w:r>
      <w:r w:rsidRPr="00C85DA7">
        <w:rPr>
          <w:rFonts w:ascii="Tahoma" w:hAnsi="Tahoma" w:cs="Tahoma"/>
          <w:sz w:val="20"/>
          <w:szCs w:val="20"/>
        </w:rPr>
        <w:t xml:space="preserve"> учета, расположенн</w:t>
      </w:r>
      <w:r w:rsidR="00070074" w:rsidRPr="00C85DA7">
        <w:rPr>
          <w:rFonts w:ascii="Tahoma" w:hAnsi="Tahoma" w:cs="Tahoma"/>
          <w:sz w:val="20"/>
          <w:szCs w:val="20"/>
        </w:rPr>
        <w:t>ого</w:t>
      </w:r>
      <w:r w:rsidRPr="00C85DA7">
        <w:rPr>
          <w:rFonts w:ascii="Tahoma" w:hAnsi="Tahoma" w:cs="Tahoma"/>
          <w:sz w:val="20"/>
          <w:szCs w:val="20"/>
        </w:rPr>
        <w:t xml:space="preserve"> в границах </w:t>
      </w:r>
      <w:r w:rsidR="00070074" w:rsidRPr="00C85DA7">
        <w:rPr>
          <w:rFonts w:ascii="Tahoma" w:hAnsi="Tahoma" w:cs="Tahoma"/>
          <w:sz w:val="20"/>
          <w:szCs w:val="20"/>
        </w:rPr>
        <w:t xml:space="preserve">ее </w:t>
      </w:r>
      <w:r w:rsidRPr="00C85DA7">
        <w:rPr>
          <w:rFonts w:ascii="Tahoma" w:hAnsi="Tahoma" w:cs="Tahoma"/>
          <w:sz w:val="20"/>
          <w:szCs w:val="20"/>
        </w:rPr>
        <w:t>объектов электросетевого хозяйства или в границах бесхозяйных объектов электросетевого хозяйства;</w:t>
      </w:r>
    </w:p>
    <w:p w14:paraId="720295C4" w14:textId="23F0E9F7" w:rsidR="00C51FA4" w:rsidRPr="00C85DA7" w:rsidRDefault="00DE097E" w:rsidP="00140907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ГП в отношении приборов учета, установленных в нежилых помещениях МКД, электроснабжение которых осуществляется с использованием общего имущества и присоединенных к интеллектуальной системе учета ГП;</w:t>
      </w:r>
    </w:p>
    <w:p w14:paraId="683867D4" w14:textId="314298B3" w:rsidR="00C51FA4" w:rsidRPr="00C85DA7" w:rsidRDefault="00F958B4" w:rsidP="00140907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Потребитель</w:t>
      </w:r>
      <w:r w:rsidR="00C51FA4" w:rsidRPr="00C85DA7">
        <w:rPr>
          <w:rFonts w:ascii="Tahoma" w:hAnsi="Tahoma" w:cs="Tahoma"/>
          <w:sz w:val="20"/>
          <w:szCs w:val="20"/>
        </w:rPr>
        <w:t xml:space="preserve"> в отношении расчетн</w:t>
      </w:r>
      <w:r w:rsidRPr="00C85DA7">
        <w:rPr>
          <w:rFonts w:ascii="Tahoma" w:hAnsi="Tahoma" w:cs="Tahoma"/>
          <w:sz w:val="20"/>
          <w:szCs w:val="20"/>
        </w:rPr>
        <w:t>ого</w:t>
      </w:r>
      <w:r w:rsidR="00C51FA4" w:rsidRPr="00C85DA7">
        <w:rPr>
          <w:rFonts w:ascii="Tahoma" w:hAnsi="Tahoma" w:cs="Tahoma"/>
          <w:sz w:val="20"/>
          <w:szCs w:val="20"/>
        </w:rPr>
        <w:t xml:space="preserve"> прибор</w:t>
      </w:r>
      <w:r w:rsidRPr="00C85DA7">
        <w:rPr>
          <w:rFonts w:ascii="Tahoma" w:hAnsi="Tahoma" w:cs="Tahoma"/>
          <w:sz w:val="20"/>
          <w:szCs w:val="20"/>
        </w:rPr>
        <w:t>а</w:t>
      </w:r>
      <w:r w:rsidR="00C51FA4" w:rsidRPr="00C85DA7">
        <w:rPr>
          <w:rFonts w:ascii="Tahoma" w:hAnsi="Tahoma" w:cs="Tahoma"/>
          <w:sz w:val="20"/>
          <w:szCs w:val="20"/>
        </w:rPr>
        <w:t xml:space="preserve"> учета, установленн</w:t>
      </w:r>
      <w:r w:rsidRPr="00C85DA7">
        <w:rPr>
          <w:rFonts w:ascii="Tahoma" w:hAnsi="Tahoma" w:cs="Tahoma"/>
          <w:sz w:val="20"/>
          <w:szCs w:val="20"/>
        </w:rPr>
        <w:t xml:space="preserve">ого </w:t>
      </w:r>
      <w:r w:rsidR="00C51FA4" w:rsidRPr="00C85DA7">
        <w:rPr>
          <w:rFonts w:ascii="Tahoma" w:hAnsi="Tahoma" w:cs="Tahoma"/>
          <w:sz w:val="20"/>
          <w:szCs w:val="20"/>
        </w:rPr>
        <w:t xml:space="preserve">в границах </w:t>
      </w:r>
      <w:r w:rsidRPr="00C85DA7">
        <w:rPr>
          <w:rFonts w:ascii="Tahoma" w:hAnsi="Tahoma" w:cs="Tahoma"/>
          <w:sz w:val="20"/>
          <w:szCs w:val="20"/>
        </w:rPr>
        <w:t xml:space="preserve">его </w:t>
      </w:r>
      <w:r w:rsidR="00C51FA4" w:rsidRPr="00C85DA7">
        <w:rPr>
          <w:rFonts w:ascii="Tahoma" w:hAnsi="Tahoma" w:cs="Tahoma"/>
          <w:sz w:val="20"/>
          <w:szCs w:val="20"/>
        </w:rPr>
        <w:t>объектов и не присоединенн</w:t>
      </w:r>
      <w:r w:rsidRPr="00C85DA7">
        <w:rPr>
          <w:rFonts w:ascii="Tahoma" w:hAnsi="Tahoma" w:cs="Tahoma"/>
          <w:sz w:val="20"/>
          <w:szCs w:val="20"/>
        </w:rPr>
        <w:t xml:space="preserve">ого </w:t>
      </w:r>
      <w:r w:rsidR="00C51FA4" w:rsidRPr="00C85DA7">
        <w:rPr>
          <w:rFonts w:ascii="Tahoma" w:hAnsi="Tahoma" w:cs="Tahoma"/>
          <w:sz w:val="20"/>
          <w:szCs w:val="20"/>
        </w:rPr>
        <w:t>к интеллектуальн</w:t>
      </w:r>
      <w:r w:rsidRPr="00C85DA7">
        <w:rPr>
          <w:rFonts w:ascii="Tahoma" w:hAnsi="Tahoma" w:cs="Tahoma"/>
          <w:sz w:val="20"/>
          <w:szCs w:val="20"/>
        </w:rPr>
        <w:t>ой</w:t>
      </w:r>
      <w:r w:rsidR="00C51FA4" w:rsidRPr="00C85DA7">
        <w:rPr>
          <w:rFonts w:ascii="Tahoma" w:hAnsi="Tahoma" w:cs="Tahoma"/>
          <w:sz w:val="20"/>
          <w:szCs w:val="20"/>
        </w:rPr>
        <w:t xml:space="preserve"> систем</w:t>
      </w:r>
      <w:r w:rsidRPr="00C85DA7">
        <w:rPr>
          <w:rFonts w:ascii="Tahoma" w:hAnsi="Tahoma" w:cs="Tahoma"/>
          <w:sz w:val="20"/>
          <w:szCs w:val="20"/>
        </w:rPr>
        <w:t>е</w:t>
      </w:r>
      <w:r w:rsidR="00C51FA4" w:rsidRPr="00C85DA7">
        <w:rPr>
          <w:rFonts w:ascii="Tahoma" w:hAnsi="Tahoma" w:cs="Tahoma"/>
          <w:sz w:val="20"/>
          <w:szCs w:val="20"/>
        </w:rPr>
        <w:t xml:space="preserve"> учета электрической энергии (мощности)</w:t>
      </w:r>
    </w:p>
    <w:p w14:paraId="54F1E7F9" w14:textId="158458B0" w:rsidR="008A31D9" w:rsidRPr="00C85DA7" w:rsidRDefault="008A31D9" w:rsidP="00140907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Снятие показаний расчетных приборов учета осуществляется:</w:t>
      </w:r>
    </w:p>
    <w:p w14:paraId="5F5D240E" w14:textId="732885D8" w:rsidR="008A31D9" w:rsidRPr="00C85DA7" w:rsidRDefault="00140907" w:rsidP="002F5C5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- </w:t>
      </w:r>
      <w:r w:rsidR="008A31D9" w:rsidRPr="00C85DA7">
        <w:rPr>
          <w:rFonts w:ascii="Tahoma" w:hAnsi="Tahoma" w:cs="Tahoma"/>
          <w:sz w:val="20"/>
          <w:szCs w:val="20"/>
        </w:rPr>
        <w:t xml:space="preserve">в отношении приборов учета </w:t>
      </w:r>
      <w:r w:rsidR="000910DD" w:rsidRPr="00C85DA7">
        <w:rPr>
          <w:rFonts w:ascii="Tahoma" w:hAnsi="Tahoma" w:cs="Tahoma"/>
          <w:sz w:val="20"/>
          <w:szCs w:val="20"/>
        </w:rPr>
        <w:t xml:space="preserve">в </w:t>
      </w:r>
      <w:r w:rsidR="008A31D9" w:rsidRPr="00C85DA7">
        <w:rPr>
          <w:rFonts w:ascii="Tahoma" w:hAnsi="Tahoma" w:cs="Tahoma"/>
          <w:sz w:val="20"/>
          <w:szCs w:val="20"/>
        </w:rPr>
        <w:t>нежило</w:t>
      </w:r>
      <w:r w:rsidR="00BB0579" w:rsidRPr="00C85DA7">
        <w:rPr>
          <w:rFonts w:ascii="Tahoma" w:hAnsi="Tahoma" w:cs="Tahoma"/>
          <w:sz w:val="20"/>
          <w:szCs w:val="20"/>
        </w:rPr>
        <w:t>м</w:t>
      </w:r>
      <w:r w:rsidR="008A31D9" w:rsidRPr="00C85DA7">
        <w:rPr>
          <w:rFonts w:ascii="Tahoma" w:hAnsi="Tahoma" w:cs="Tahoma"/>
          <w:sz w:val="20"/>
          <w:szCs w:val="20"/>
        </w:rPr>
        <w:t xml:space="preserve"> помещени</w:t>
      </w:r>
      <w:r w:rsidR="00BB0579" w:rsidRPr="00C85DA7">
        <w:rPr>
          <w:rFonts w:ascii="Tahoma" w:hAnsi="Tahoma" w:cs="Tahoma"/>
          <w:sz w:val="20"/>
          <w:szCs w:val="20"/>
        </w:rPr>
        <w:t>и</w:t>
      </w:r>
      <w:r w:rsidR="008A31D9" w:rsidRPr="00C85DA7">
        <w:rPr>
          <w:rFonts w:ascii="Tahoma" w:hAnsi="Tahoma" w:cs="Tahoma"/>
          <w:sz w:val="20"/>
          <w:szCs w:val="20"/>
        </w:rPr>
        <w:t xml:space="preserve"> в МКД - с 23-го до окончания 25-го дня расчетного месяца, а также по состоянию на 00 часов 00 минут дня расторжения (заключения)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8A31D9" w:rsidRPr="00C85DA7">
        <w:rPr>
          <w:rFonts w:ascii="Tahoma" w:hAnsi="Tahoma" w:cs="Tahoma"/>
          <w:sz w:val="20"/>
          <w:szCs w:val="20"/>
        </w:rPr>
        <w:t>а;</w:t>
      </w:r>
    </w:p>
    <w:p w14:paraId="2A86DE02" w14:textId="5094AF4A" w:rsidR="008A31D9" w:rsidRPr="00C85DA7" w:rsidRDefault="00140907" w:rsidP="002F5C51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- </w:t>
      </w:r>
      <w:r w:rsidR="008A31D9" w:rsidRPr="00C85DA7">
        <w:rPr>
          <w:rFonts w:ascii="Tahoma" w:hAnsi="Tahoma" w:cs="Tahoma"/>
          <w:sz w:val="20"/>
          <w:szCs w:val="20"/>
        </w:rPr>
        <w:t xml:space="preserve">в отношении иных приборов учета - по состоянию на 00 часов 00 минут 1 (первого) дня месяца, следующего за расчетным периодом, а также дня расторжения (заключения)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8A31D9" w:rsidRPr="00C85DA7">
        <w:rPr>
          <w:rFonts w:ascii="Tahoma" w:hAnsi="Tahoma" w:cs="Tahoma"/>
          <w:sz w:val="20"/>
          <w:szCs w:val="20"/>
        </w:rPr>
        <w:t>а.</w:t>
      </w:r>
    </w:p>
    <w:p w14:paraId="4AFDFFDF" w14:textId="6B1D48C1" w:rsidR="000910DD" w:rsidRPr="00C85DA7" w:rsidRDefault="000910DD" w:rsidP="00F958B4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Потребитель, являющийся лицом, ответственным за снятие показаний расчетного прибора учета, в соответствии с п. 4.11 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</w:t>
      </w:r>
      <w:r w:rsidR="00F958B4" w:rsidRPr="00C85DA7">
        <w:rPr>
          <w:rFonts w:ascii="Tahoma" w:hAnsi="Tahoma" w:cs="Tahoma"/>
          <w:sz w:val="20"/>
          <w:szCs w:val="20"/>
        </w:rPr>
        <w:t xml:space="preserve"> </w:t>
      </w:r>
      <w:r w:rsidRPr="00C85DA7">
        <w:rPr>
          <w:rFonts w:ascii="Tahoma" w:hAnsi="Tahoma" w:cs="Tahoma"/>
          <w:sz w:val="20"/>
          <w:szCs w:val="20"/>
        </w:rPr>
        <w:t xml:space="preserve">предоставляет показания </w:t>
      </w:r>
      <w:r w:rsidR="00F958B4" w:rsidRPr="00C85DA7">
        <w:rPr>
          <w:rFonts w:ascii="Tahoma" w:hAnsi="Tahoma" w:cs="Tahoma"/>
          <w:sz w:val="20"/>
          <w:szCs w:val="20"/>
        </w:rPr>
        <w:t>ГП</w:t>
      </w:r>
      <w:r w:rsidRPr="00C85DA7">
        <w:rPr>
          <w:rFonts w:ascii="Tahoma" w:hAnsi="Tahoma" w:cs="Tahoma"/>
          <w:sz w:val="20"/>
          <w:szCs w:val="20"/>
        </w:rPr>
        <w:t xml:space="preserve"> в следующем порядке:</w:t>
      </w:r>
    </w:p>
    <w:p w14:paraId="355E87BD" w14:textId="7D3B3D1B" w:rsidR="000910DD" w:rsidRPr="00C85DA7" w:rsidRDefault="002F5C51" w:rsidP="00A16378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- </w:t>
      </w:r>
      <w:r w:rsidR="000910DD" w:rsidRPr="00C85DA7">
        <w:rPr>
          <w:rFonts w:ascii="Tahoma" w:hAnsi="Tahoma" w:cs="Tahoma"/>
          <w:sz w:val="20"/>
          <w:szCs w:val="20"/>
        </w:rPr>
        <w:t>в отношении приборов учета, присоединенных к внутридомовым электрическим сетям МКД, (в т.ч. в отношении нежилого помещения, расположенного в МКД) - до окончания 25-го дня расчетного месяца;</w:t>
      </w:r>
    </w:p>
    <w:p w14:paraId="068A2F69" w14:textId="40831EB3" w:rsidR="000910DD" w:rsidRPr="00C85DA7" w:rsidRDefault="002F5C51" w:rsidP="00A16378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- </w:t>
      </w:r>
      <w:r w:rsidR="000910DD" w:rsidRPr="00C85DA7">
        <w:rPr>
          <w:rFonts w:ascii="Tahoma" w:hAnsi="Tahoma" w:cs="Tahoma"/>
          <w:sz w:val="20"/>
          <w:szCs w:val="20"/>
        </w:rPr>
        <w:t xml:space="preserve">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0910DD" w:rsidRPr="00C85DA7">
        <w:rPr>
          <w:rFonts w:ascii="Tahoma" w:hAnsi="Tahoma" w:cs="Tahoma"/>
          <w:sz w:val="20"/>
          <w:szCs w:val="20"/>
        </w:rPr>
        <w:t>а.</w:t>
      </w:r>
    </w:p>
    <w:p w14:paraId="0D2E1E72" w14:textId="61D577C4" w:rsidR="00D53D65" w:rsidRPr="00C85DA7" w:rsidRDefault="009609A6" w:rsidP="00A16378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Показания представляются одним из следующих способов: по телефону 8 (800) 600-03-90, через «Личный кабинет» на сайте ГП _________________, а также в течение 3 рабочих дней в письменной форме или в виде электронного документа, подписанного электронной подписью, - акта снятия показаний расчетных приборов учета.</w:t>
      </w:r>
    </w:p>
    <w:p w14:paraId="45B16644" w14:textId="1F55539A" w:rsidR="00724768" w:rsidRPr="00C85DA7" w:rsidRDefault="00724768" w:rsidP="00330320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Показания контрольного прибора учета, когда он не используется в качестве расчетного прибора учета, снимает лицо, ответственное за снятие показаний прибора учета, в сроки, установленные в п. 4.12 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 xml:space="preserve">а. </w:t>
      </w:r>
    </w:p>
    <w:p w14:paraId="44119D3C" w14:textId="2774EC40" w:rsidR="00724768" w:rsidRPr="00C85DA7" w:rsidRDefault="00724768" w:rsidP="00A16378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Потребитель, являющийся лицом, ответственным за снятие показаний расчетного прибора учета, в соответствии с п. 4.11 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а, предоставляет показания контрольного прибора учета, когда он не используется в соответствии с ОПФРР в качестве расчетного прибора учета, по запросу ГП (СО) в течение 2 рабочих дней со дня получения такого запроса.</w:t>
      </w:r>
    </w:p>
    <w:p w14:paraId="2FB47F4D" w14:textId="4A2D9CAF" w:rsidR="00C9312C" w:rsidRPr="00C85DA7" w:rsidRDefault="00C9312C" w:rsidP="00ED54C9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Расчет ГП фактического потребления электрической энергии (мощности) Потребителя производится на основании сведений, представленных Потребителем в виде акта согласно п.</w:t>
      </w:r>
      <w:r w:rsidR="000B6620" w:rsidRPr="00C85DA7">
        <w:rPr>
          <w:rFonts w:ascii="Tahoma" w:hAnsi="Tahoma" w:cs="Tahoma"/>
          <w:sz w:val="20"/>
          <w:szCs w:val="20"/>
        </w:rPr>
        <w:t>4.12.</w:t>
      </w:r>
      <w:r w:rsidRPr="00C85DA7">
        <w:rPr>
          <w:rFonts w:ascii="Tahoma" w:hAnsi="Tahoma" w:cs="Tahoma"/>
          <w:sz w:val="20"/>
          <w:szCs w:val="20"/>
        </w:rPr>
        <w:t xml:space="preserve">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а, в случае отсутствия данного акта</w:t>
      </w:r>
      <w:r w:rsidR="004E2040" w:rsidRPr="00C85DA7">
        <w:rPr>
          <w:rFonts w:ascii="Tahoma" w:hAnsi="Tahoma" w:cs="Tahoma"/>
          <w:sz w:val="20"/>
          <w:szCs w:val="20"/>
        </w:rPr>
        <w:t xml:space="preserve"> – на основании данных СО (ИВС), определенных в соответствии с действующим законодательством РФ. </w:t>
      </w:r>
    </w:p>
    <w:p w14:paraId="2FB47F4E" w14:textId="3ED5B35A" w:rsidR="00151D2A" w:rsidRPr="00C85DA7" w:rsidRDefault="00151D2A" w:rsidP="004E627E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 непредставлении показаний </w:t>
      </w:r>
      <w:r w:rsidR="008E0CA8" w:rsidRPr="00C85DA7">
        <w:rPr>
          <w:rFonts w:ascii="Tahoma" w:hAnsi="Tahoma" w:cs="Tahoma"/>
          <w:sz w:val="20"/>
          <w:szCs w:val="20"/>
        </w:rPr>
        <w:t xml:space="preserve">расчетного </w:t>
      </w:r>
      <w:r w:rsidRPr="00C85DA7">
        <w:rPr>
          <w:rFonts w:ascii="Tahoma" w:hAnsi="Tahoma" w:cs="Tahoma"/>
          <w:sz w:val="20"/>
          <w:szCs w:val="20"/>
        </w:rPr>
        <w:t>прибор</w:t>
      </w:r>
      <w:r w:rsidR="008E0CA8" w:rsidRPr="00C85DA7">
        <w:rPr>
          <w:rFonts w:ascii="Tahoma" w:hAnsi="Tahoma" w:cs="Tahoma"/>
          <w:sz w:val="20"/>
          <w:szCs w:val="20"/>
        </w:rPr>
        <w:t>а</w:t>
      </w:r>
      <w:r w:rsidRPr="00C85DA7">
        <w:rPr>
          <w:rFonts w:ascii="Tahoma" w:hAnsi="Tahoma" w:cs="Tahoma"/>
          <w:sz w:val="20"/>
          <w:szCs w:val="20"/>
        </w:rPr>
        <w:t xml:space="preserve"> учета в сроки, установленные в настоящем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е, а также отсутствии, неисправности, утрате, истечении интервала </w:t>
      </w:r>
      <w:r w:rsidR="008E0CA8" w:rsidRPr="00C85DA7">
        <w:rPr>
          <w:rFonts w:ascii="Tahoma" w:hAnsi="Tahoma" w:cs="Tahoma"/>
          <w:sz w:val="20"/>
          <w:szCs w:val="20"/>
        </w:rPr>
        <w:t xml:space="preserve">между поверками, истечении срока эксплуатации </w:t>
      </w:r>
      <w:r w:rsidRPr="00C85DA7">
        <w:rPr>
          <w:rFonts w:ascii="Tahoma" w:hAnsi="Tahoma" w:cs="Tahoma"/>
          <w:sz w:val="20"/>
          <w:szCs w:val="20"/>
        </w:rPr>
        <w:t xml:space="preserve">расчетного прибора учета либо его демонтажа в </w:t>
      </w:r>
      <w:r w:rsidR="007333E0" w:rsidRPr="00C85DA7">
        <w:rPr>
          <w:rFonts w:ascii="Tahoma" w:hAnsi="Tahoma" w:cs="Tahoma"/>
          <w:sz w:val="20"/>
          <w:szCs w:val="20"/>
        </w:rPr>
        <w:t xml:space="preserve">порядке, предусмотренном п. 4.7. </w:t>
      </w:r>
      <w:r w:rsidR="007333E0" w:rsidRPr="00C85DA7">
        <w:rPr>
          <w:rFonts w:ascii="Tahoma" w:hAnsi="Tahoma" w:cs="Tahoma"/>
          <w:sz w:val="20"/>
          <w:szCs w:val="20"/>
        </w:rPr>
        <w:lastRenderedPageBreak/>
        <w:t xml:space="preserve">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7333E0" w:rsidRPr="00C85DA7">
        <w:rPr>
          <w:rFonts w:ascii="Tahoma" w:hAnsi="Tahoma" w:cs="Tahoma"/>
          <w:sz w:val="20"/>
          <w:szCs w:val="20"/>
        </w:rPr>
        <w:t>а</w:t>
      </w:r>
      <w:r w:rsidR="007775CB" w:rsidRPr="00C85DA7">
        <w:rPr>
          <w:rFonts w:ascii="Tahoma" w:hAnsi="Tahoma" w:cs="Tahoma"/>
          <w:sz w:val="20"/>
          <w:szCs w:val="20"/>
        </w:rPr>
        <w:t xml:space="preserve">, при двукратном недопуске к месту </w:t>
      </w:r>
      <w:r w:rsidR="007775CB" w:rsidRPr="00C85DA7">
        <w:rPr>
          <w:rFonts w:ascii="Tahoma" w:hAnsi="Tahoma" w:cs="Tahoma"/>
          <w:iCs/>
          <w:sz w:val="20"/>
          <w:szCs w:val="20"/>
        </w:rPr>
        <w:t>установки прибора</w:t>
      </w:r>
      <w:r w:rsidRPr="00C85DA7">
        <w:rPr>
          <w:rFonts w:ascii="Tahoma" w:hAnsi="Tahoma" w:cs="Tahoma"/>
          <w:sz w:val="20"/>
          <w:szCs w:val="20"/>
        </w:rPr>
        <w:t xml:space="preserve"> </w:t>
      </w:r>
      <w:r w:rsidR="007775CB" w:rsidRPr="00C85DA7">
        <w:rPr>
          <w:rFonts w:ascii="Tahoma" w:hAnsi="Tahoma" w:cs="Tahoma"/>
          <w:sz w:val="20"/>
          <w:szCs w:val="20"/>
        </w:rPr>
        <w:t>учета,</w:t>
      </w:r>
      <w:r w:rsidR="00F355D2" w:rsidRPr="00C85DA7">
        <w:rPr>
          <w:rFonts w:ascii="Tahoma" w:hAnsi="Tahoma" w:cs="Tahoma"/>
          <w:sz w:val="20"/>
          <w:szCs w:val="20"/>
        </w:rPr>
        <w:t xml:space="preserve"> к проведению контрольного снятия показаний</w:t>
      </w:r>
      <w:r w:rsidR="007333E0" w:rsidRPr="00C85DA7">
        <w:rPr>
          <w:rFonts w:ascii="Tahoma" w:hAnsi="Tahoma" w:cs="Tahoma"/>
          <w:sz w:val="20"/>
          <w:szCs w:val="20"/>
        </w:rPr>
        <w:t xml:space="preserve"> и (или) для проведения проверки прибора учета </w:t>
      </w:r>
      <w:r w:rsidR="00F355D2" w:rsidRPr="00C85DA7">
        <w:rPr>
          <w:rFonts w:ascii="Tahoma" w:hAnsi="Tahoma" w:cs="Tahoma"/>
          <w:sz w:val="20"/>
          <w:szCs w:val="20"/>
        </w:rPr>
        <w:t xml:space="preserve"> </w:t>
      </w:r>
      <w:r w:rsidR="00BD1BBD" w:rsidRPr="00C85DA7">
        <w:rPr>
          <w:rFonts w:ascii="Tahoma" w:hAnsi="Tahoma" w:cs="Tahoma"/>
          <w:sz w:val="20"/>
          <w:szCs w:val="20"/>
        </w:rPr>
        <w:t>,</w:t>
      </w:r>
      <w:r w:rsidR="007775CB" w:rsidRPr="00C85DA7">
        <w:rPr>
          <w:rFonts w:ascii="Tahoma" w:hAnsi="Tahoma" w:cs="Tahoma"/>
          <w:sz w:val="20"/>
          <w:szCs w:val="20"/>
        </w:rPr>
        <w:t xml:space="preserve"> </w:t>
      </w:r>
      <w:r w:rsidRPr="00C85DA7">
        <w:rPr>
          <w:rFonts w:ascii="Tahoma" w:hAnsi="Tahoma" w:cs="Tahoma"/>
          <w:sz w:val="20"/>
          <w:szCs w:val="20"/>
        </w:rPr>
        <w:t>определение объема потребления электрической энергии (мощности) за соответствующий расчетный период, производится в соответствии с ОПФРР</w:t>
      </w:r>
      <w:r w:rsidR="001320CF" w:rsidRPr="00C85DA7">
        <w:rPr>
          <w:rFonts w:ascii="Tahoma" w:hAnsi="Tahoma" w:cs="Tahoma"/>
          <w:sz w:val="20"/>
          <w:szCs w:val="20"/>
        </w:rPr>
        <w:t>.</w:t>
      </w:r>
    </w:p>
    <w:p w14:paraId="2FB47F50" w14:textId="2FC53F76" w:rsidR="00151D2A" w:rsidRPr="00C85DA7" w:rsidRDefault="00151D2A" w:rsidP="005516E4">
      <w:pPr>
        <w:tabs>
          <w:tab w:val="left" w:pos="1276"/>
        </w:tabs>
        <w:autoSpaceDE w:val="0"/>
        <w:autoSpaceDN w:val="0"/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Непредставление показаний расчетного прибора учета более 2 расчетных периодов подряд является основанием для проведения внеплановой проверки такого прибора учета.</w:t>
      </w:r>
    </w:p>
    <w:p w14:paraId="3D004B8B" w14:textId="6335360A" w:rsidR="00BD1BBD" w:rsidRPr="00C85DA7" w:rsidRDefault="001E7A3A" w:rsidP="001E7A3A">
      <w:pPr>
        <w:tabs>
          <w:tab w:val="left" w:pos="1276"/>
        </w:tabs>
        <w:autoSpaceDE w:val="0"/>
        <w:autoSpaceDN w:val="0"/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измерительного комплекса, объем потребления электрической энергии определяется в порядке, установленном ОПФРР. </w:t>
      </w:r>
    </w:p>
    <w:p w14:paraId="5FDFB49D" w14:textId="44AF3C95" w:rsidR="00D84EB5" w:rsidRPr="00C85DA7" w:rsidRDefault="00D84EB5" w:rsidP="00D84EB5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Потребитель, являющийся собственником расчетного прибора учета и (или) энергопринимающих устройств (объектов электроэнергетики), в границах балансовой принадлежности (земельного участка) которых установлен расчетный прибор учета, принадлежащий другому лицу, при выявлении фактов его неисправности или утраты обязан в течение 1 (одних) суток сообщить об этом в адрес ГП и СО</w:t>
      </w:r>
      <w:r w:rsidR="00DD283B" w:rsidRPr="00C85DA7">
        <w:rPr>
          <w:rFonts w:ascii="Tahoma" w:hAnsi="Tahoma" w:cs="Tahoma"/>
          <w:sz w:val="20"/>
          <w:szCs w:val="20"/>
        </w:rPr>
        <w:t xml:space="preserve"> по реквизитам, указанным в </w:t>
      </w:r>
      <w:r w:rsidR="006C45BC" w:rsidRPr="00C85DA7">
        <w:rPr>
          <w:rFonts w:ascii="Tahoma" w:hAnsi="Tahoma" w:cs="Tahoma"/>
          <w:sz w:val="20"/>
          <w:szCs w:val="20"/>
        </w:rPr>
        <w:t>8 и 9 разделах</w:t>
      </w:r>
      <w:r w:rsidR="00DD283B" w:rsidRPr="00C85DA7">
        <w:rPr>
          <w:rFonts w:ascii="Tahoma" w:hAnsi="Tahoma" w:cs="Tahoma"/>
          <w:sz w:val="20"/>
          <w:szCs w:val="20"/>
        </w:rPr>
        <w:t xml:space="preserve"> настоящего договора или на официальном сайте ГП</w:t>
      </w:r>
      <w:r w:rsidRPr="00C85DA7">
        <w:rPr>
          <w:rFonts w:ascii="Tahoma" w:hAnsi="Tahoma" w:cs="Tahoma"/>
          <w:sz w:val="20"/>
          <w:szCs w:val="20"/>
        </w:rPr>
        <w:t xml:space="preserve">. </w:t>
      </w:r>
    </w:p>
    <w:p w14:paraId="47469D3F" w14:textId="4DBA4E63" w:rsidR="00BA6FF5" w:rsidRPr="00C85DA7" w:rsidRDefault="00BA6FF5" w:rsidP="00F03969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При выявлении фактов повреждения, истечения межповерочного интервала прибора учета, измерительного комплекса и системы учета, нарушения целостности пломб Потребитель обязан сообщить об этом ГП в течение суток с момента обнаружения.</w:t>
      </w:r>
    </w:p>
    <w:p w14:paraId="2FB47F58" w14:textId="167AA0E5" w:rsidR="00151D2A" w:rsidRPr="00C85DA7" w:rsidRDefault="00151D2A" w:rsidP="00106C19">
      <w:pPr>
        <w:pStyle w:val="a5"/>
        <w:numPr>
          <w:ilvl w:val="1"/>
          <w:numId w:val="14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C85DA7">
        <w:rPr>
          <w:rFonts w:ascii="Tahoma" w:hAnsi="Tahoma" w:cs="Tahoma"/>
          <w:bCs/>
          <w:sz w:val="20"/>
          <w:szCs w:val="20"/>
        </w:rPr>
        <w:t>Объем безучетного потребления электрической энергии</w:t>
      </w:r>
      <w:r w:rsidR="001320CF" w:rsidRPr="00C85DA7">
        <w:rPr>
          <w:rFonts w:ascii="Tahoma" w:hAnsi="Tahoma" w:cs="Tahoma"/>
          <w:bCs/>
          <w:sz w:val="20"/>
          <w:szCs w:val="20"/>
        </w:rPr>
        <w:t xml:space="preserve"> </w:t>
      </w:r>
      <w:r w:rsidRPr="00C85DA7">
        <w:rPr>
          <w:rFonts w:ascii="Tahoma" w:hAnsi="Tahoma" w:cs="Tahoma"/>
          <w:bCs/>
          <w:sz w:val="20"/>
          <w:szCs w:val="20"/>
        </w:rPr>
        <w:t>определяется с применением расчетного способа, предусмотренного ОПФРР.</w:t>
      </w:r>
    </w:p>
    <w:p w14:paraId="2FB47F5C" w14:textId="77777777" w:rsidR="00C833AF" w:rsidRPr="00C85DA7" w:rsidRDefault="00C833AF" w:rsidP="00BE36DA">
      <w:pPr>
        <w:pStyle w:val="a5"/>
        <w:numPr>
          <w:ilvl w:val="0"/>
          <w:numId w:val="14"/>
        </w:numPr>
        <w:tabs>
          <w:tab w:val="left" w:pos="1134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Порядок определения стоимости электрической энергии (мощности) и расчетов</w:t>
      </w:r>
    </w:p>
    <w:p w14:paraId="2FB47F5E" w14:textId="625B4CF0" w:rsidR="00C833AF" w:rsidRPr="00C85DA7" w:rsidRDefault="00C833AF" w:rsidP="005B2142">
      <w:pPr>
        <w:pStyle w:val="a5"/>
        <w:numPr>
          <w:ilvl w:val="1"/>
          <w:numId w:val="13"/>
        </w:numPr>
        <w:tabs>
          <w:tab w:val="left" w:pos="1134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Оплата электрической энергии (мощности)</w:t>
      </w:r>
      <w:r w:rsidR="000905B2" w:rsidRPr="00C85DA7">
        <w:rPr>
          <w:rFonts w:ascii="Tahoma" w:hAnsi="Tahoma" w:cs="Tahoma"/>
          <w:sz w:val="20"/>
          <w:szCs w:val="20"/>
        </w:rPr>
        <w:t>, поставленной</w:t>
      </w:r>
      <w:r w:rsidRPr="00C85DA7">
        <w:rPr>
          <w:rFonts w:ascii="Tahoma" w:hAnsi="Tahoma" w:cs="Tahoma"/>
          <w:sz w:val="20"/>
          <w:szCs w:val="20"/>
        </w:rPr>
        <w:t xml:space="preserve">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</w:t>
      </w:r>
      <w:r w:rsidR="000905B2" w:rsidRPr="00C85DA7">
        <w:rPr>
          <w:rFonts w:ascii="Tahoma" w:hAnsi="Tahoma" w:cs="Tahoma"/>
          <w:sz w:val="20"/>
          <w:szCs w:val="20"/>
        </w:rPr>
        <w:t>,</w:t>
      </w:r>
      <w:r w:rsidRPr="00C85DA7">
        <w:rPr>
          <w:rFonts w:ascii="Tahoma" w:hAnsi="Tahoma" w:cs="Tahoma"/>
          <w:sz w:val="20"/>
          <w:szCs w:val="20"/>
        </w:rPr>
        <w:t xml:space="preserve"> производится по регулируемым ценам (тарифам), </w:t>
      </w:r>
      <w:r w:rsidR="000905B2" w:rsidRPr="00C85DA7">
        <w:rPr>
          <w:rFonts w:ascii="Tahoma" w:hAnsi="Tahoma" w:cs="Tahoma"/>
          <w:sz w:val="20"/>
          <w:szCs w:val="20"/>
        </w:rPr>
        <w:t>установленным органом исполнительной власти в области государственного регулирования тарифов. Цены (т</w:t>
      </w:r>
      <w:r w:rsidR="000905B2" w:rsidRPr="00C85DA7">
        <w:rPr>
          <w:rFonts w:ascii="Tahoma" w:eastAsia="Calibri" w:hAnsi="Tahoma" w:cs="Tahoma"/>
          <w:sz w:val="20"/>
          <w:szCs w:val="20"/>
        </w:rPr>
        <w:t>арифы) на электрическую энергию применяются с даты, указанной в решении органа исполнительной власти в области государственного регулирования тарифов</w:t>
      </w:r>
    </w:p>
    <w:p w14:paraId="2FB47F62" w14:textId="77777777" w:rsidR="001F2491" w:rsidRPr="00C85DA7" w:rsidRDefault="001F2491" w:rsidP="00C17F3F">
      <w:pPr>
        <w:pStyle w:val="a5"/>
        <w:numPr>
          <w:ilvl w:val="1"/>
          <w:numId w:val="13"/>
        </w:numPr>
        <w:tabs>
          <w:tab w:val="left" w:pos="1134"/>
        </w:tabs>
        <w:spacing w:after="120"/>
        <w:ind w:left="0" w:firstLine="567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Расчетным периодом для осуществления расчетов за потребляемую электрическую энергию (мощность) является один календарный месяц.</w:t>
      </w:r>
    </w:p>
    <w:p w14:paraId="2FB47F68" w14:textId="4D62117C" w:rsidR="001F2491" w:rsidRPr="00C85DA7" w:rsidRDefault="001F2491" w:rsidP="005B2142">
      <w:pPr>
        <w:pStyle w:val="a5"/>
        <w:tabs>
          <w:tab w:val="left" w:pos="1134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iCs/>
          <w:sz w:val="20"/>
          <w:szCs w:val="20"/>
        </w:rPr>
        <w:t xml:space="preserve">Оплата </w:t>
      </w:r>
      <w:r w:rsidR="003F6D45" w:rsidRPr="00C85DA7">
        <w:rPr>
          <w:rFonts w:ascii="Tahoma" w:hAnsi="Tahoma" w:cs="Tahoma"/>
          <w:iCs/>
          <w:sz w:val="20"/>
          <w:szCs w:val="20"/>
        </w:rPr>
        <w:t xml:space="preserve">стоимости </w:t>
      </w:r>
      <w:r w:rsidRPr="00C85DA7">
        <w:rPr>
          <w:rFonts w:ascii="Tahoma" w:hAnsi="Tahoma" w:cs="Tahoma"/>
          <w:iCs/>
          <w:sz w:val="20"/>
          <w:szCs w:val="20"/>
        </w:rPr>
        <w:t>электрическ</w:t>
      </w:r>
      <w:r w:rsidR="003F6D45" w:rsidRPr="00C85DA7">
        <w:rPr>
          <w:rFonts w:ascii="Tahoma" w:hAnsi="Tahoma" w:cs="Tahoma"/>
          <w:iCs/>
          <w:sz w:val="20"/>
          <w:szCs w:val="20"/>
        </w:rPr>
        <w:t>ой</w:t>
      </w:r>
      <w:r w:rsidRPr="00C85DA7">
        <w:rPr>
          <w:rFonts w:ascii="Tahoma" w:hAnsi="Tahoma" w:cs="Tahoma"/>
          <w:iCs/>
          <w:sz w:val="20"/>
          <w:szCs w:val="20"/>
        </w:rPr>
        <w:t xml:space="preserve"> энерги</w:t>
      </w:r>
      <w:r w:rsidR="003F6D45" w:rsidRPr="00C85DA7">
        <w:rPr>
          <w:rFonts w:ascii="Tahoma" w:hAnsi="Tahoma" w:cs="Tahoma"/>
          <w:iCs/>
          <w:sz w:val="20"/>
          <w:szCs w:val="20"/>
        </w:rPr>
        <w:t>и</w:t>
      </w:r>
      <w:r w:rsidRPr="00C85DA7">
        <w:rPr>
          <w:rFonts w:ascii="Tahoma" w:hAnsi="Tahoma" w:cs="Tahoma"/>
          <w:iCs/>
          <w:sz w:val="20"/>
          <w:szCs w:val="20"/>
        </w:rPr>
        <w:t xml:space="preserve"> производится Потребителем </w:t>
      </w:r>
      <w:r w:rsidR="003F6D45" w:rsidRPr="00C85DA7">
        <w:rPr>
          <w:rFonts w:ascii="Tahoma" w:hAnsi="Tahoma" w:cs="Tahoma"/>
          <w:iCs/>
          <w:sz w:val="20"/>
          <w:szCs w:val="20"/>
        </w:rPr>
        <w:t xml:space="preserve">до 15-го числа месяца, следующего за расчетным периодом </w:t>
      </w:r>
      <w:r w:rsidRPr="00C85DA7">
        <w:rPr>
          <w:rFonts w:ascii="Tahoma" w:hAnsi="Tahoma" w:cs="Tahoma"/>
          <w:iCs/>
          <w:sz w:val="20"/>
          <w:szCs w:val="20"/>
        </w:rPr>
        <w:t>платежными поручениями путем перечисления денежных средств</w:t>
      </w:r>
      <w:r w:rsidR="001F53B5" w:rsidRPr="00C85DA7">
        <w:rPr>
          <w:rFonts w:ascii="Tahoma" w:hAnsi="Tahoma" w:cs="Tahoma"/>
          <w:iCs/>
          <w:sz w:val="20"/>
          <w:szCs w:val="20"/>
        </w:rPr>
        <w:t xml:space="preserve"> </w:t>
      </w:r>
      <w:r w:rsidRPr="00C85DA7">
        <w:rPr>
          <w:rFonts w:ascii="Tahoma" w:hAnsi="Tahoma" w:cs="Tahoma"/>
          <w:iCs/>
          <w:sz w:val="20"/>
          <w:szCs w:val="20"/>
        </w:rPr>
        <w:t>на расчетный счет ГП</w:t>
      </w:r>
      <w:r w:rsidR="003F6D45" w:rsidRPr="00C85DA7">
        <w:rPr>
          <w:rFonts w:ascii="Tahoma" w:hAnsi="Tahoma" w:cs="Tahoma"/>
          <w:iCs/>
          <w:sz w:val="20"/>
          <w:szCs w:val="20"/>
        </w:rPr>
        <w:t>.</w:t>
      </w:r>
      <w:r w:rsidRPr="00C85DA7">
        <w:rPr>
          <w:rFonts w:ascii="Tahoma" w:hAnsi="Tahoma" w:cs="Tahoma"/>
          <w:iCs/>
          <w:sz w:val="20"/>
          <w:szCs w:val="20"/>
        </w:rPr>
        <w:t xml:space="preserve"> </w:t>
      </w:r>
    </w:p>
    <w:p w14:paraId="2FB47F69" w14:textId="7822A7CE" w:rsidR="001F2491" w:rsidRPr="00C85DA7" w:rsidRDefault="001F2491" w:rsidP="00C17F3F">
      <w:pPr>
        <w:pStyle w:val="a5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 ГП </w:t>
      </w:r>
      <w:r w:rsidR="003F5BFB" w:rsidRPr="00C85DA7">
        <w:rPr>
          <w:rFonts w:ascii="Tahoma" w:hAnsi="Tahoma" w:cs="Tahoma"/>
          <w:sz w:val="20"/>
          <w:szCs w:val="20"/>
        </w:rPr>
        <w:t xml:space="preserve">выставляет </w:t>
      </w:r>
      <w:r w:rsidRPr="00C85DA7">
        <w:rPr>
          <w:rFonts w:ascii="Tahoma" w:hAnsi="Tahoma" w:cs="Tahoma"/>
          <w:sz w:val="20"/>
          <w:szCs w:val="20"/>
        </w:rPr>
        <w:t xml:space="preserve">Потребителю счет-фактуру и акт приема-передачи электрической энергии (мощности) в сроки, установленные законодательством РФ. Акт приема-передачи электрической энергии (мощности) должен быть рассмотрен, подписан и направлен Потребителем ГП в течение </w:t>
      </w:r>
      <w:r w:rsidR="00B97340" w:rsidRPr="00C85DA7">
        <w:rPr>
          <w:rFonts w:ascii="Tahoma" w:hAnsi="Tahoma" w:cs="Tahoma"/>
          <w:sz w:val="20"/>
          <w:szCs w:val="20"/>
        </w:rPr>
        <w:t>7 (</w:t>
      </w:r>
      <w:r w:rsidRPr="00C85DA7">
        <w:rPr>
          <w:rFonts w:ascii="Tahoma" w:hAnsi="Tahoma" w:cs="Tahoma"/>
          <w:sz w:val="20"/>
          <w:szCs w:val="20"/>
        </w:rPr>
        <w:t>семи</w:t>
      </w:r>
      <w:r w:rsidR="00B97340" w:rsidRPr="00C85DA7">
        <w:rPr>
          <w:rFonts w:ascii="Tahoma" w:hAnsi="Tahoma" w:cs="Tahoma"/>
          <w:sz w:val="20"/>
          <w:szCs w:val="20"/>
        </w:rPr>
        <w:t>)</w:t>
      </w:r>
      <w:r w:rsidRPr="00C85DA7">
        <w:rPr>
          <w:rFonts w:ascii="Tahoma" w:hAnsi="Tahoma" w:cs="Tahoma"/>
          <w:sz w:val="20"/>
          <w:szCs w:val="20"/>
        </w:rPr>
        <w:t xml:space="preserve"> </w:t>
      </w:r>
      <w:r w:rsidR="00B97340" w:rsidRPr="00C85DA7">
        <w:rPr>
          <w:rFonts w:ascii="Tahoma" w:hAnsi="Tahoma" w:cs="Tahoma"/>
          <w:sz w:val="20"/>
          <w:szCs w:val="20"/>
        </w:rPr>
        <w:t xml:space="preserve">рабочих </w:t>
      </w:r>
      <w:r w:rsidRPr="00C85DA7">
        <w:rPr>
          <w:rFonts w:ascii="Tahoma" w:hAnsi="Tahoma" w:cs="Tahoma"/>
          <w:sz w:val="20"/>
          <w:szCs w:val="20"/>
        </w:rPr>
        <w:t>дней с момента его получения.</w:t>
      </w:r>
    </w:p>
    <w:p w14:paraId="2FB47F6A" w14:textId="77777777" w:rsidR="001F2491" w:rsidRPr="00C85DA7" w:rsidRDefault="001F2491" w:rsidP="00C17F3F">
      <w:pPr>
        <w:pStyle w:val="a5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случае невозврата в установленный срок акта приема-передачи электрической энергии (мощности) либо отсутствия мотивированных возражений по нему, акт приема-передачи электрической энергии (мощности) считается принятым без разногласий.</w:t>
      </w:r>
    </w:p>
    <w:p w14:paraId="2FB47F6B" w14:textId="46459943" w:rsidR="00640AA6" w:rsidRPr="00C85DA7" w:rsidRDefault="00640AA6" w:rsidP="0099145B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Стороны пришли к согласию о возможности направления и получения счетов, счетов-фактур, актов приема-передачи электрической энергии (мощности), актов сверок и иных документов в электронном виде с использованием </w:t>
      </w:r>
      <w:r w:rsidR="0099145B" w:rsidRPr="00C85DA7">
        <w:rPr>
          <w:rFonts w:ascii="Tahoma" w:hAnsi="Tahoma" w:cs="Tahoma"/>
          <w:sz w:val="20"/>
          <w:szCs w:val="20"/>
        </w:rPr>
        <w:t xml:space="preserve">усиленной квалифицированной </w:t>
      </w:r>
      <w:r w:rsidRPr="00C85DA7">
        <w:rPr>
          <w:rFonts w:ascii="Tahoma" w:hAnsi="Tahoma" w:cs="Tahoma"/>
          <w:sz w:val="20"/>
          <w:szCs w:val="20"/>
        </w:rPr>
        <w:t xml:space="preserve">электронной подписи. </w:t>
      </w:r>
    </w:p>
    <w:p w14:paraId="2FB47F6C" w14:textId="15935009" w:rsidR="00C833AF" w:rsidRPr="00C85DA7" w:rsidRDefault="003037E4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Датой оплаты считается дата поступления денежных средств на расчетный счет или в кассу ГП. Потребитель вправе производить оплату в рамках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наличными денежными средствами в кассы ГП (Агента ГП) в пределах лимитов, установленных законодательством РФ для расчетов наличными денежными средствами. Информация об Агентах ГП, осу</w:t>
      </w:r>
      <w:r w:rsidR="00C833AF" w:rsidRPr="00C85DA7">
        <w:rPr>
          <w:rFonts w:ascii="Tahoma" w:hAnsi="Tahoma" w:cs="Tahoma"/>
          <w:sz w:val="20"/>
          <w:szCs w:val="20"/>
        </w:rPr>
        <w:t>ществляющих сбор денежных средств, доводится до Потребителя путем размещения ее на сайте</w:t>
      </w:r>
      <w:r w:rsidR="00BB37B5" w:rsidRPr="00C85DA7">
        <w:rPr>
          <w:rFonts w:ascii="Tahoma" w:hAnsi="Tahoma" w:cs="Tahoma"/>
          <w:sz w:val="20"/>
          <w:szCs w:val="20"/>
        </w:rPr>
        <w:t xml:space="preserve"> ГП</w:t>
      </w:r>
      <w:r w:rsidR="00C833AF" w:rsidRPr="00C85DA7">
        <w:rPr>
          <w:rFonts w:ascii="Tahoma" w:hAnsi="Tahoma" w:cs="Tahoma"/>
          <w:sz w:val="20"/>
          <w:szCs w:val="20"/>
        </w:rPr>
        <w:t xml:space="preserve"> и в офисах ГП.</w:t>
      </w:r>
    </w:p>
    <w:p w14:paraId="2FB47F6D" w14:textId="526ED2C0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 xml:space="preserve">При оплате стоимости потребляемой электрической энергии (мощности) платежными поручениями, Потребитель указывает в них дату и номер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а, период, за который производится платеж или дату и номер счета-фактуры, в следующей последовательности:</w:t>
      </w:r>
    </w:p>
    <w:p w14:paraId="2FB47F6E" w14:textId="63C16655" w:rsidR="00C833AF" w:rsidRPr="00C85DA7" w:rsidRDefault="00C833AF" w:rsidP="00C17F3F">
      <w:pPr>
        <w:pStyle w:val="a5"/>
        <w:tabs>
          <w:tab w:val="left" w:pos="-567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Оплата по счету-фактуре: «Оплата за ______(вид платежа*)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 №____, по с/ф №___от ____(дата с/ф), в т.ч. НДС ___(сумма НДС)».</w:t>
      </w:r>
    </w:p>
    <w:p w14:paraId="2FB47F6F" w14:textId="77777777" w:rsidR="00C833AF" w:rsidRPr="00C85DA7" w:rsidRDefault="00C833AF" w:rsidP="00C17F3F">
      <w:pPr>
        <w:pStyle w:val="a5"/>
        <w:tabs>
          <w:tab w:val="left" w:pos="0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При оплате по нескольким счетам-фактурам, указываются все номера и даты документов.</w:t>
      </w:r>
    </w:p>
    <w:p w14:paraId="2FB47F70" w14:textId="581D687D" w:rsidR="00C833AF" w:rsidRPr="00C85DA7" w:rsidRDefault="00C833AF" w:rsidP="00C17F3F">
      <w:pPr>
        <w:pStyle w:val="a5"/>
        <w:tabs>
          <w:tab w:val="left" w:pos="0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Оплата текущих (авансовых) платежей: «Оплата за ______(вид платежа*)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 №____,  за _______ (период: месяц, год), в т.ч. НДС ___(сумма НДС)».</w:t>
      </w:r>
    </w:p>
    <w:p w14:paraId="2FB47F71" w14:textId="72B3AE0A" w:rsidR="00C833AF" w:rsidRPr="00C85DA7" w:rsidRDefault="00C833AF" w:rsidP="00C17F3F">
      <w:pPr>
        <w:pStyle w:val="a5"/>
        <w:tabs>
          <w:tab w:val="left" w:pos="0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Оплата по исполнительному производству: «Оплата по исполнительному листу №___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 №___ по с/ф № от ____(дата с/ф) за ___ (период: месяц, год), в т.ч. НДС ___(сумма НДС)»</w:t>
      </w:r>
      <w:r w:rsidR="00C901E0" w:rsidRPr="00C85DA7">
        <w:rPr>
          <w:rFonts w:ascii="Tahoma" w:hAnsi="Tahoma" w:cs="Tahoma"/>
          <w:sz w:val="20"/>
          <w:szCs w:val="20"/>
        </w:rPr>
        <w:t>.</w:t>
      </w:r>
    </w:p>
    <w:p w14:paraId="2FB47F72" w14:textId="43FCA816" w:rsidR="00C833AF" w:rsidRPr="00C85DA7" w:rsidRDefault="00C833AF" w:rsidP="00C17F3F">
      <w:pPr>
        <w:pStyle w:val="a5"/>
        <w:tabs>
          <w:tab w:val="left" w:pos="0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*Вид платежа: электрическая энергия (мощность), безучетное потребление электроэнергии, проценты за пользование чужими денежными средствами (проценты), </w:t>
      </w:r>
      <w:r w:rsidR="00F03489" w:rsidRPr="00C85DA7">
        <w:rPr>
          <w:rFonts w:ascii="Tahoma" w:hAnsi="Tahoma" w:cs="Tahoma"/>
          <w:sz w:val="20"/>
          <w:szCs w:val="20"/>
        </w:rPr>
        <w:t>введение ограничения режима потребления и (или) возобновление подачи электрической энергии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F74" w14:textId="637FE055" w:rsidR="00640AA6" w:rsidRPr="00C85DA7" w:rsidRDefault="00640AA6" w:rsidP="00FC4D01">
      <w:pPr>
        <w:pStyle w:val="a5"/>
        <w:tabs>
          <w:tab w:val="left" w:pos="0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случае если Потребитель в платежных поручениях не указал назначение платежа, ГП вправе полученным платежом погасить задолженность Потребителя в порядке календарной очередности. В этом случае в дальнейшем порядок погашения долга может быть изменен на основании взаимного согласия ГП и Потребителя.</w:t>
      </w:r>
    </w:p>
    <w:p w14:paraId="2FB47F77" w14:textId="0F941040" w:rsidR="00654409" w:rsidRPr="00C85DA7" w:rsidRDefault="00A21C93" w:rsidP="00A21C93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 условии соблюдения Потребителем срока, предусмотренного абзацем пятым пункта 19(1) ПНД, </w:t>
      </w:r>
      <w:r w:rsidR="00D17E9C" w:rsidRPr="00C85DA7">
        <w:rPr>
          <w:rFonts w:ascii="Tahoma" w:hAnsi="Tahoma" w:cs="Tahoma"/>
          <w:sz w:val="20"/>
          <w:szCs w:val="20"/>
        </w:rPr>
        <w:t xml:space="preserve">Потребитель оплачивает объем электрической энергии, потребленный энергопринимающими устройствами, до завершения мероприятий по технологическому присоединению, в отсутствие заключенного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D17E9C" w:rsidRPr="00C85DA7">
        <w:rPr>
          <w:rFonts w:ascii="Tahoma" w:hAnsi="Tahoma" w:cs="Tahoma"/>
          <w:sz w:val="20"/>
          <w:szCs w:val="20"/>
        </w:rPr>
        <w:t xml:space="preserve">а, обеспечивающего продажу электрической энергии (мощности) на розничных рынках, до момента заключения 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D17E9C" w:rsidRPr="00C85DA7">
        <w:rPr>
          <w:rFonts w:ascii="Tahoma" w:hAnsi="Tahoma" w:cs="Tahoma"/>
          <w:sz w:val="20"/>
          <w:szCs w:val="20"/>
        </w:rPr>
        <w:t>а</w:t>
      </w:r>
      <w:r w:rsidR="00DD2C5C" w:rsidRPr="00C85DA7">
        <w:rPr>
          <w:rFonts w:ascii="Tahoma" w:hAnsi="Tahoma" w:cs="Tahoma"/>
          <w:sz w:val="20"/>
          <w:szCs w:val="20"/>
        </w:rPr>
        <w:t xml:space="preserve">, исходя из цены (тарифа) за первый расчетный период действия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DD2C5C" w:rsidRPr="00C85DA7">
        <w:rPr>
          <w:rFonts w:ascii="Tahoma" w:hAnsi="Tahoma" w:cs="Tahoma"/>
          <w:sz w:val="20"/>
          <w:szCs w:val="20"/>
        </w:rPr>
        <w:t xml:space="preserve">а в сроки, установленные п. 5.4. настоящего </w:t>
      </w:r>
      <w:r w:rsidR="001F53B5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="00DD2C5C" w:rsidRPr="00C85DA7">
        <w:rPr>
          <w:rFonts w:ascii="Tahoma" w:hAnsi="Tahoma" w:cs="Tahoma"/>
          <w:sz w:val="20"/>
          <w:szCs w:val="20"/>
        </w:rPr>
        <w:t>а.</w:t>
      </w:r>
    </w:p>
    <w:p w14:paraId="2A585DDC" w14:textId="672B84F4" w:rsidR="00620AEC" w:rsidRPr="00C85DA7" w:rsidRDefault="00620AEC" w:rsidP="00FC4D01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ГП учитывает неустойку при определении обязательств по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 энергоснабжения в том же расчетном периоде и в том размере, в котором неустойка была учтена </w:t>
      </w:r>
      <w:r w:rsidR="00BD2BF7" w:rsidRPr="00C85DA7">
        <w:rPr>
          <w:rFonts w:ascii="Tahoma" w:hAnsi="Tahoma" w:cs="Tahoma"/>
          <w:sz w:val="20"/>
          <w:szCs w:val="20"/>
        </w:rPr>
        <w:t>СО</w:t>
      </w:r>
      <w:r w:rsidRPr="00C85DA7">
        <w:rPr>
          <w:rFonts w:ascii="Tahoma" w:hAnsi="Tahoma" w:cs="Tahoma"/>
          <w:sz w:val="20"/>
          <w:szCs w:val="20"/>
        </w:rPr>
        <w:t xml:space="preserve"> при определении стоимости услуг по передаче</w:t>
      </w:r>
      <w:r w:rsidR="00E861DD" w:rsidRPr="00C85DA7">
        <w:rPr>
          <w:rFonts w:ascii="Tahoma" w:hAnsi="Tahoma" w:cs="Tahoma"/>
          <w:sz w:val="20"/>
          <w:szCs w:val="20"/>
        </w:rPr>
        <w:t>.</w:t>
      </w:r>
    </w:p>
    <w:p w14:paraId="2FB47F78" w14:textId="77777777" w:rsidR="00C833AF" w:rsidRPr="00C85DA7" w:rsidRDefault="00B34AF0" w:rsidP="005516E4">
      <w:pPr>
        <w:pStyle w:val="a5"/>
        <w:numPr>
          <w:ilvl w:val="0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>Ответственность сторон</w:t>
      </w:r>
    </w:p>
    <w:p w14:paraId="2FB47F79" w14:textId="1D054709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Стороны несут установленную нормами </w:t>
      </w:r>
      <w:r w:rsidR="004B579A" w:rsidRPr="00C85DA7">
        <w:rPr>
          <w:rFonts w:ascii="Tahoma" w:hAnsi="Tahoma" w:cs="Tahoma"/>
          <w:sz w:val="20"/>
          <w:szCs w:val="20"/>
        </w:rPr>
        <w:t xml:space="preserve">действующего </w:t>
      </w:r>
      <w:r w:rsidRPr="00C85DA7">
        <w:rPr>
          <w:rFonts w:ascii="Tahoma" w:hAnsi="Tahoma" w:cs="Tahoma"/>
          <w:sz w:val="20"/>
          <w:szCs w:val="20"/>
        </w:rPr>
        <w:t xml:space="preserve">законодательства РФ ответственность за неисполнение или ненадлежащее исполнение условий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</w:t>
      </w:r>
      <w:r w:rsidR="00080A56" w:rsidRPr="00C85DA7">
        <w:rPr>
          <w:rFonts w:ascii="Tahoma" w:hAnsi="Tahoma" w:cs="Tahoma"/>
          <w:sz w:val="20"/>
          <w:szCs w:val="20"/>
        </w:rPr>
        <w:t>, за нарушение порядка полного и (или) частичного ограничения режима потребления электрической энергии.</w:t>
      </w:r>
    </w:p>
    <w:p w14:paraId="2FB47F7A" w14:textId="221D5BC0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случаях неисполнения или ненадлежащего исполнения обязательств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у,</w:t>
      </w:r>
      <w:r w:rsidR="00B72B6A" w:rsidRPr="00C85DA7">
        <w:rPr>
          <w:rFonts w:ascii="Tahoma" w:hAnsi="Tahoma" w:cs="Tahoma"/>
          <w:sz w:val="20"/>
          <w:szCs w:val="20"/>
        </w:rPr>
        <w:t xml:space="preserve"> нарушение условий поставки</w:t>
      </w:r>
      <w:r w:rsidR="00C7552C" w:rsidRPr="00C85DA7">
        <w:rPr>
          <w:rFonts w:ascii="Tahoma" w:hAnsi="Tahoma" w:cs="Tahoma"/>
          <w:sz w:val="20"/>
          <w:szCs w:val="20"/>
        </w:rPr>
        <w:t>,</w:t>
      </w:r>
      <w:r w:rsidR="00B72B6A" w:rsidRPr="00C85DA7">
        <w:rPr>
          <w:rFonts w:ascii="Tahoma" w:hAnsi="Tahoma" w:cs="Tahoma"/>
          <w:sz w:val="20"/>
          <w:szCs w:val="20"/>
        </w:rPr>
        <w:t xml:space="preserve"> ГП </w:t>
      </w:r>
      <w:r w:rsidRPr="00C85DA7">
        <w:rPr>
          <w:rFonts w:ascii="Tahoma" w:hAnsi="Tahoma" w:cs="Tahoma"/>
          <w:sz w:val="20"/>
          <w:szCs w:val="20"/>
        </w:rPr>
        <w:t xml:space="preserve">обязан возместить Потребителю причиненный по его вине реальный ущерб при этом ГП не </w:t>
      </w:r>
      <w:r w:rsidR="00B72B6A" w:rsidRPr="00C85DA7">
        <w:rPr>
          <w:rFonts w:ascii="Tahoma" w:hAnsi="Tahoma" w:cs="Tahoma"/>
          <w:sz w:val="20"/>
          <w:szCs w:val="20"/>
        </w:rPr>
        <w:t>несет ответственности в случаях</w:t>
      </w:r>
      <w:r w:rsidRPr="00C85DA7">
        <w:rPr>
          <w:rFonts w:ascii="Tahoma" w:hAnsi="Tahoma" w:cs="Tahoma"/>
          <w:sz w:val="20"/>
          <w:szCs w:val="20"/>
        </w:rPr>
        <w:t xml:space="preserve"> если:</w:t>
      </w:r>
    </w:p>
    <w:p w14:paraId="6288D20A" w14:textId="77777777" w:rsidR="003F57EA" w:rsidRPr="00C85DA7" w:rsidRDefault="003F57EA" w:rsidP="003F57EA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Потребителем не обеспечено поддержание автономного резервного источника питания мощностью, достаточной для обеспечения электроснабжения соответствующих электроприемников Потребителя, в состоянии готовности к его использованию и (или) не введен в работу имеющийся автономный резервный источник питания, в случаях если необходимость его установки определена в процессе технологического присоединения или возникла после завершения процедуры технологического присоединения.</w:t>
      </w:r>
    </w:p>
    <w:p w14:paraId="2FB47F7C" w14:textId="77777777" w:rsidR="00C833AF" w:rsidRPr="00C85DA7" w:rsidRDefault="00C833AF" w:rsidP="005516E4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Потребителем выведены в ремонт один из источников питания или автоматика ввода резерва;</w:t>
      </w:r>
    </w:p>
    <w:p w14:paraId="2FB47F7D" w14:textId="77777777" w:rsidR="00C833AF" w:rsidRPr="00C85DA7" w:rsidRDefault="00C833AF" w:rsidP="005516E4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Потребителем не введен в действие третий независимый источник питания, предусмотренный по проекту для особой группы электроприемников;</w:t>
      </w:r>
    </w:p>
    <w:p w14:paraId="2FB47F7E" w14:textId="77777777" w:rsidR="00C833AF" w:rsidRPr="00C85DA7" w:rsidRDefault="00C833AF" w:rsidP="00C17F3F">
      <w:pPr>
        <w:pStyle w:val="a5"/>
        <w:numPr>
          <w:ilvl w:val="2"/>
          <w:numId w:val="13"/>
        </w:numPr>
        <w:tabs>
          <w:tab w:val="left" w:pos="1134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Не соответствует схема электроснабжения Потребителя категории надежности ее электроприемников;</w:t>
      </w:r>
    </w:p>
    <w:p w14:paraId="648A22B0" w14:textId="71B6BF06" w:rsidR="00080A56" w:rsidRPr="00C85DA7" w:rsidRDefault="00080A56" w:rsidP="00FC4D01">
      <w:pPr>
        <w:pStyle w:val="a5"/>
        <w:numPr>
          <w:ilvl w:val="2"/>
          <w:numId w:val="13"/>
        </w:numPr>
        <w:tabs>
          <w:tab w:val="left" w:pos="1134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 xml:space="preserve">Потребителем не введены в действие или не поддерживаются в надлежащем состоянии устройства релейной защиты и автоматики в соответствии с п. 2.4.12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а;</w:t>
      </w:r>
      <w:r w:rsidRPr="00C85DA7" w:rsidDel="00080A56">
        <w:rPr>
          <w:rFonts w:ascii="Tahoma" w:hAnsi="Tahoma" w:cs="Tahoma"/>
          <w:sz w:val="20"/>
          <w:szCs w:val="20"/>
        </w:rPr>
        <w:t xml:space="preserve"> </w:t>
      </w:r>
    </w:p>
    <w:p w14:paraId="2FB47F80" w14:textId="6D507E99" w:rsidR="00C833AF" w:rsidRPr="00C85DA7" w:rsidRDefault="00C833AF" w:rsidP="005516E4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Потребителем не соблюдается установленный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ом режим потребления электрической энергии.</w:t>
      </w:r>
    </w:p>
    <w:p w14:paraId="29F105BA" w14:textId="77777777" w:rsidR="00080A56" w:rsidRPr="00C85DA7" w:rsidRDefault="00080A56" w:rsidP="00FC4D01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СО осуществлено аварийное ограничение посредством действия аппаратуры противоаварийной и режимной автоматики.</w:t>
      </w:r>
    </w:p>
    <w:p w14:paraId="2FB47F84" w14:textId="69153F6F" w:rsidR="005E3668" w:rsidRPr="00C85DA7" w:rsidRDefault="002D6E29" w:rsidP="00FC4D01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случаях неисполнения Потребителем обязательств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у, исключается обязанность ГП и СО (ИВС) по обеспечению категории надежности снабжения электрической энергией, предусмотренной настоящим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ом при введении частичного и (или) полного ограничения режима потребления.</w:t>
      </w:r>
    </w:p>
    <w:p w14:paraId="2FB47F85" w14:textId="77777777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Потребитель несет ответственность за технологические нарушения и </w:t>
      </w:r>
      <w:r w:rsidR="005B1ED9" w:rsidRPr="00C85DA7">
        <w:rPr>
          <w:rFonts w:ascii="Tahoma" w:hAnsi="Tahoma" w:cs="Tahoma"/>
          <w:sz w:val="20"/>
          <w:szCs w:val="20"/>
        </w:rPr>
        <w:t>аварии на оборудовании, находяще</w:t>
      </w:r>
      <w:r w:rsidRPr="00C85DA7">
        <w:rPr>
          <w:rFonts w:ascii="Tahoma" w:hAnsi="Tahoma" w:cs="Tahoma"/>
          <w:sz w:val="20"/>
          <w:szCs w:val="20"/>
        </w:rPr>
        <w:t>мся на балансе Потребителя, повлекшие повреждения оборудования СО (ИВС), а также за повреждения оборудования СО (ИВС), вызванные неправомерными действиями персонала Потребителя.</w:t>
      </w:r>
    </w:p>
    <w:p w14:paraId="78C8BFA8" w14:textId="0C4ED65C" w:rsidR="00080A56" w:rsidRPr="00C85DA7" w:rsidRDefault="00080A56" w:rsidP="00B717AA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Ответственность Потребителя и СО</w:t>
      </w:r>
      <w:r w:rsidR="00C7552C" w:rsidRPr="00C85DA7">
        <w:rPr>
          <w:rFonts w:ascii="Tahoma" w:hAnsi="Tahoma" w:cs="Tahoma"/>
          <w:sz w:val="20"/>
          <w:szCs w:val="20"/>
        </w:rPr>
        <w:t xml:space="preserve"> (ИВС)</w:t>
      </w:r>
      <w:r w:rsidRPr="00C85DA7">
        <w:rPr>
          <w:rFonts w:ascii="Tahoma" w:hAnsi="Tahoma" w:cs="Tahoma"/>
          <w:sz w:val="20"/>
          <w:szCs w:val="20"/>
        </w:rPr>
        <w:t xml:space="preserve"> за состояние и обслуживание объектов электросетевого хозяйства определяется балансовой принадлежностью СО </w:t>
      </w:r>
      <w:r w:rsidR="00C7552C" w:rsidRPr="00C85DA7">
        <w:rPr>
          <w:rFonts w:ascii="Tahoma" w:hAnsi="Tahoma" w:cs="Tahoma"/>
          <w:sz w:val="20"/>
          <w:szCs w:val="20"/>
        </w:rPr>
        <w:t xml:space="preserve">(ИВС) </w:t>
      </w:r>
      <w:r w:rsidRPr="00C85DA7">
        <w:rPr>
          <w:rFonts w:ascii="Tahoma" w:hAnsi="Tahoma" w:cs="Tahoma"/>
          <w:sz w:val="20"/>
          <w:szCs w:val="20"/>
        </w:rPr>
        <w:t>и Потребителя и фиксируется в документах о технологическом присоединении.</w:t>
      </w:r>
    </w:p>
    <w:p w14:paraId="2FB47F88" w14:textId="77777777" w:rsidR="005B1ED9" w:rsidRPr="00C85DA7" w:rsidRDefault="005B1ED9" w:rsidP="00B717AA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Если энергопринимающее устройство Потребителя технологически присоединено к объектам электросетевого хозяйства СО опосредованно через энергопринимающие устройства, объекты по производству электрической энергии (мощности), объекты электросетевого хозяйства лиц, не оказывающих услуги по передаче, то ГП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СО.</w:t>
      </w:r>
    </w:p>
    <w:p w14:paraId="2FB47F89" w14:textId="0CE5A082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у, если это явилось следствием обстоятельств непреодолимой силы (форс-мажорные обстоятельства), возникших после заключения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а, как то: стихийные явления, военные действия любого характера, террористические акты, забастовки, препятствующие выполнению условий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а.</w:t>
      </w:r>
    </w:p>
    <w:p w14:paraId="2FB47F8A" w14:textId="2E8AD906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Надлежащим подтверждением наличия форс-мажорных обстоятельств будут служить решения (заявления) компетентных органов или сообщения в официальных средствах массовой информации.</w:t>
      </w:r>
    </w:p>
    <w:p w14:paraId="2FB47F8B" w14:textId="601005E2" w:rsidR="00C833AF" w:rsidRPr="00C85DA7" w:rsidRDefault="00C833AF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Иная ответственность сторон, а также их взаимоотношения, права и обязанности, не предусмотренные настоящим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ом, регулируются Гражданским кодексом РФ, </w:t>
      </w:r>
      <w:r w:rsidR="00A21C93" w:rsidRPr="00C85DA7">
        <w:rPr>
          <w:rFonts w:ascii="Tahoma" w:hAnsi="Tahoma" w:cs="Tahoma"/>
          <w:sz w:val="20"/>
          <w:szCs w:val="20"/>
        </w:rPr>
        <w:t>ОПФРР</w:t>
      </w:r>
      <w:r w:rsidRPr="00C85DA7">
        <w:rPr>
          <w:rFonts w:ascii="Tahoma" w:hAnsi="Tahoma" w:cs="Tahoma"/>
          <w:sz w:val="20"/>
          <w:szCs w:val="20"/>
        </w:rPr>
        <w:t xml:space="preserve">, </w:t>
      </w:r>
      <w:r w:rsidR="00A21C93" w:rsidRPr="00C85DA7">
        <w:rPr>
          <w:rFonts w:ascii="Tahoma" w:hAnsi="Tahoma" w:cs="Tahoma"/>
          <w:sz w:val="20"/>
          <w:szCs w:val="20"/>
        </w:rPr>
        <w:t>ПНД</w:t>
      </w:r>
      <w:r w:rsidRPr="00C85DA7">
        <w:rPr>
          <w:rFonts w:ascii="Tahoma" w:hAnsi="Tahoma" w:cs="Tahoma"/>
          <w:sz w:val="20"/>
          <w:szCs w:val="20"/>
        </w:rPr>
        <w:t>,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Федерации.</w:t>
      </w:r>
    </w:p>
    <w:p w14:paraId="2FB47F8C" w14:textId="6A8BFE30" w:rsidR="004650E5" w:rsidRPr="00C85DA7" w:rsidRDefault="00876B56" w:rsidP="005516E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В случае несвоевременной и (или) не полной оплаты электрической энергии</w:t>
      </w:r>
      <w:r w:rsidR="0098313D" w:rsidRPr="00C85DA7">
        <w:rPr>
          <w:rFonts w:ascii="Tahoma" w:hAnsi="Tahoma" w:cs="Tahoma"/>
          <w:sz w:val="20"/>
          <w:szCs w:val="20"/>
        </w:rPr>
        <w:t>, предусмотренн</w:t>
      </w:r>
      <w:r w:rsidRPr="00C85DA7">
        <w:rPr>
          <w:rFonts w:ascii="Tahoma" w:hAnsi="Tahoma" w:cs="Tahoma"/>
          <w:sz w:val="20"/>
          <w:szCs w:val="20"/>
        </w:rPr>
        <w:t>ой</w:t>
      </w:r>
      <w:r w:rsidR="0098313D" w:rsidRPr="00C85DA7">
        <w:rPr>
          <w:rFonts w:ascii="Tahoma" w:hAnsi="Tahoma" w:cs="Tahoma"/>
          <w:sz w:val="20"/>
          <w:szCs w:val="20"/>
        </w:rPr>
        <w:t xml:space="preserve"> настоящим </w:t>
      </w:r>
      <w:r w:rsidR="00615E24" w:rsidRPr="00C85DA7">
        <w:rPr>
          <w:rFonts w:ascii="Tahoma" w:hAnsi="Tahoma" w:cs="Tahoma"/>
          <w:sz w:val="20"/>
          <w:szCs w:val="20"/>
        </w:rPr>
        <w:t>договор</w:t>
      </w:r>
      <w:r w:rsidR="0098313D" w:rsidRPr="00C85DA7">
        <w:rPr>
          <w:rFonts w:ascii="Tahoma" w:hAnsi="Tahoma" w:cs="Tahoma"/>
          <w:sz w:val="20"/>
          <w:szCs w:val="20"/>
        </w:rPr>
        <w:t>ом, Потребитель несет ответственность в соответствии с действующим законодательством</w:t>
      </w:r>
      <w:r w:rsidR="004650E5" w:rsidRPr="00C85DA7">
        <w:rPr>
          <w:rFonts w:ascii="Tahoma" w:hAnsi="Tahoma" w:cs="Tahoma"/>
          <w:sz w:val="20"/>
          <w:szCs w:val="20"/>
        </w:rPr>
        <w:t>.</w:t>
      </w:r>
    </w:p>
    <w:p w14:paraId="2FB47F8F" w14:textId="1CFC1FE4" w:rsidR="00C833AF" w:rsidRPr="00C85DA7" w:rsidRDefault="00C833AF" w:rsidP="00C17F3F">
      <w:pPr>
        <w:pStyle w:val="a5"/>
        <w:numPr>
          <w:ilvl w:val="0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C85DA7">
        <w:rPr>
          <w:rFonts w:ascii="Tahoma" w:hAnsi="Tahoma" w:cs="Tahoma"/>
          <w:b/>
          <w:bCs/>
          <w:sz w:val="20"/>
          <w:szCs w:val="20"/>
        </w:rPr>
        <w:t xml:space="preserve">Срок действия и прочие условия </w:t>
      </w:r>
      <w:r w:rsidR="00657915" w:rsidRPr="00C85DA7">
        <w:rPr>
          <w:rFonts w:ascii="Tahoma" w:hAnsi="Tahoma" w:cs="Tahoma"/>
          <w:b/>
          <w:bCs/>
          <w:sz w:val="20"/>
          <w:szCs w:val="20"/>
        </w:rPr>
        <w:t>договор</w:t>
      </w:r>
      <w:r w:rsidRPr="00C85DA7">
        <w:rPr>
          <w:rFonts w:ascii="Tahoma" w:hAnsi="Tahoma" w:cs="Tahoma"/>
          <w:b/>
          <w:bCs/>
          <w:sz w:val="20"/>
          <w:szCs w:val="20"/>
        </w:rPr>
        <w:t>а</w:t>
      </w:r>
    </w:p>
    <w:p w14:paraId="2FB47F90" w14:textId="7F0E352B" w:rsidR="00336953" w:rsidRPr="00C85DA7" w:rsidRDefault="00336953" w:rsidP="00C0703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вступает в силу с даты его заключения и действует по «__» _________20__г.</w:t>
      </w:r>
    </w:p>
    <w:p w14:paraId="790FC1E6" w14:textId="0A2AC993" w:rsidR="00D458CD" w:rsidRPr="00C85DA7" w:rsidRDefault="001415A5" w:rsidP="00D458CD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Стороны установили, что условия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применяются к отношениям сторон, возникшим с 00 часов 00 минут «__» _________20__г., но не ранее даты и времени начала оказания услуг по передаче электрической энергии в отношении энергопринимающих устройств</w:t>
      </w:r>
      <w:r w:rsidR="00C7552C" w:rsidRPr="00C85DA7">
        <w:rPr>
          <w:rFonts w:ascii="Tahoma" w:hAnsi="Tahoma" w:cs="Tahoma"/>
          <w:sz w:val="20"/>
          <w:szCs w:val="20"/>
        </w:rPr>
        <w:t>, либо в</w:t>
      </w:r>
      <w:r w:rsidRPr="00C85DA7">
        <w:rPr>
          <w:rFonts w:ascii="Tahoma" w:hAnsi="Tahoma" w:cs="Tahoma"/>
          <w:sz w:val="20"/>
          <w:szCs w:val="20"/>
        </w:rPr>
        <w:t xml:space="preserve"> случае если 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заключается до завершения процедуры технологического присоединения энергопринимающих устройств Потребителя к электрическим сетям СО, то условия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</w:t>
      </w:r>
      <w:r w:rsidR="00D458CD" w:rsidRPr="00C85DA7">
        <w:rPr>
          <w:rFonts w:ascii="Tahoma" w:hAnsi="Tahoma" w:cs="Tahoma"/>
          <w:sz w:val="20"/>
          <w:szCs w:val="20"/>
        </w:rPr>
        <w:t>исполняются ГП:</w:t>
      </w:r>
    </w:p>
    <w:p w14:paraId="5180C31A" w14:textId="2683B7B6" w:rsidR="00D458CD" w:rsidRPr="00C85DA7" w:rsidRDefault="00D458CD" w:rsidP="00D458CD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- с даты фактической подачи </w:t>
      </w:r>
      <w:r w:rsidR="00BD2BF7" w:rsidRPr="00C85DA7">
        <w:rPr>
          <w:rFonts w:ascii="Tahoma" w:hAnsi="Tahoma" w:cs="Tahoma"/>
          <w:sz w:val="20"/>
          <w:szCs w:val="20"/>
        </w:rPr>
        <w:t>СО</w:t>
      </w:r>
      <w:r w:rsidRPr="00C85DA7">
        <w:rPr>
          <w:rFonts w:ascii="Tahoma" w:hAnsi="Tahoma" w:cs="Tahoma"/>
          <w:sz w:val="20"/>
          <w:szCs w:val="20"/>
        </w:rPr>
        <w:t xml:space="preserve"> напряжения и мощности на такие энергопринимающее устройства, соответствующей дате фактического присоединения, указанной в акте об осуществлении технологического присоединения.</w:t>
      </w:r>
    </w:p>
    <w:p w14:paraId="2FB47F91" w14:textId="0CAFDD1C" w:rsidR="00EF386E" w:rsidRPr="00C85DA7" w:rsidRDefault="00D458CD" w:rsidP="000C5C90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 xml:space="preserve">- в отношении юридических лиц или </w:t>
      </w:r>
      <w:r w:rsidR="00EB484C" w:rsidRPr="00C85DA7">
        <w:rPr>
          <w:rFonts w:ascii="Tahoma" w:hAnsi="Tahoma" w:cs="Tahoma"/>
          <w:sz w:val="20"/>
          <w:szCs w:val="20"/>
        </w:rPr>
        <w:t>индивидуальных предпринимателей,</w:t>
      </w:r>
      <w:r w:rsidRPr="00C85DA7">
        <w:rPr>
          <w:rFonts w:ascii="Tahoma" w:hAnsi="Tahoma" w:cs="Tahoma"/>
          <w:sz w:val="20"/>
          <w:szCs w:val="20"/>
        </w:rPr>
        <w:t xml:space="preserve"> </w:t>
      </w:r>
      <w:r w:rsidR="00EB484C" w:rsidRPr="00C85DA7">
        <w:rPr>
          <w:rFonts w:ascii="Tahoma" w:hAnsi="Tahoma" w:cs="Tahoma"/>
          <w:sz w:val="20"/>
          <w:szCs w:val="20"/>
        </w:rPr>
        <w:t>технологически</w:t>
      </w:r>
      <w:r w:rsidRPr="00C85DA7">
        <w:rPr>
          <w:rFonts w:ascii="Tahoma" w:hAnsi="Tahoma" w:cs="Tahoma"/>
          <w:sz w:val="20"/>
          <w:szCs w:val="20"/>
        </w:rPr>
        <w:t xml:space="preserve"> присоедин</w:t>
      </w:r>
      <w:r w:rsidR="00EB484C" w:rsidRPr="00C85DA7">
        <w:rPr>
          <w:rFonts w:ascii="Tahoma" w:hAnsi="Tahoma" w:cs="Tahoma"/>
          <w:sz w:val="20"/>
          <w:szCs w:val="20"/>
        </w:rPr>
        <w:t>яемых</w:t>
      </w:r>
      <w:r w:rsidRPr="00C85DA7">
        <w:rPr>
          <w:rFonts w:ascii="Tahoma" w:hAnsi="Tahoma" w:cs="Tahoma"/>
          <w:sz w:val="20"/>
          <w:szCs w:val="20"/>
        </w:rPr>
        <w:t xml:space="preserve"> по второй или третьей категории надежности </w:t>
      </w:r>
      <w:r w:rsidR="00EB484C" w:rsidRPr="00C85DA7">
        <w:rPr>
          <w:rFonts w:ascii="Tahoma" w:hAnsi="Tahoma" w:cs="Tahoma"/>
          <w:sz w:val="20"/>
          <w:szCs w:val="20"/>
        </w:rPr>
        <w:t xml:space="preserve">таких </w:t>
      </w:r>
      <w:r w:rsidRPr="00C85DA7">
        <w:rPr>
          <w:rFonts w:ascii="Tahoma" w:hAnsi="Tahoma" w:cs="Tahoma"/>
          <w:sz w:val="20"/>
          <w:szCs w:val="20"/>
        </w:rPr>
        <w:t>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</w:t>
      </w:r>
      <w:r w:rsidR="00EB484C" w:rsidRPr="00C85DA7">
        <w:rPr>
          <w:rFonts w:ascii="Tahoma" w:hAnsi="Tahoma" w:cs="Tahoma"/>
          <w:sz w:val="20"/>
          <w:szCs w:val="20"/>
        </w:rPr>
        <w:t xml:space="preserve"> и физических лиц, максимальная мощность энергопринимающих устройств которых составляет до 15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 </w:t>
      </w:r>
      <w:r w:rsidRPr="00C85DA7">
        <w:rPr>
          <w:rFonts w:ascii="Tahoma" w:hAnsi="Tahoma" w:cs="Tahoma"/>
          <w:sz w:val="20"/>
          <w:szCs w:val="20"/>
        </w:rPr>
        <w:t>со дня составления и размещения в соответствии с Правил</w:t>
      </w:r>
      <w:r w:rsidR="00EB484C" w:rsidRPr="00C85DA7">
        <w:rPr>
          <w:rFonts w:ascii="Tahoma" w:hAnsi="Tahoma" w:cs="Tahoma"/>
          <w:sz w:val="20"/>
          <w:szCs w:val="20"/>
        </w:rPr>
        <w:t>ами технологического присоединения</w:t>
      </w:r>
      <w:r w:rsidRPr="00C85DA7">
        <w:rPr>
          <w:rFonts w:ascii="Tahoma" w:hAnsi="Tahoma" w:cs="Tahoma"/>
          <w:sz w:val="20"/>
          <w:szCs w:val="20"/>
        </w:rPr>
        <w:t xml:space="preserve"> на официальном сайте </w:t>
      </w:r>
      <w:r w:rsidR="00EB484C" w:rsidRPr="00C85DA7">
        <w:rPr>
          <w:rFonts w:ascii="Tahoma" w:hAnsi="Tahoma" w:cs="Tahoma"/>
          <w:sz w:val="20"/>
          <w:szCs w:val="20"/>
        </w:rPr>
        <w:t>СО</w:t>
      </w:r>
      <w:r w:rsidRPr="00C85DA7">
        <w:rPr>
          <w:rFonts w:ascii="Tahoma" w:hAnsi="Tahoma" w:cs="Tahoma"/>
          <w:sz w:val="20"/>
          <w:szCs w:val="20"/>
        </w:rPr>
        <w:t xml:space="preserve"> или ином официальном сайте в информационно-телекоммуникационной сети "Интернет", определяемом Правительством </w:t>
      </w:r>
      <w:r w:rsidR="00EB484C" w:rsidRPr="00C85DA7">
        <w:rPr>
          <w:rFonts w:ascii="Tahoma" w:hAnsi="Tahoma" w:cs="Tahoma"/>
          <w:sz w:val="20"/>
          <w:szCs w:val="20"/>
        </w:rPr>
        <w:t>РФ</w:t>
      </w:r>
      <w:r w:rsidRPr="00C85DA7">
        <w:rPr>
          <w:rFonts w:ascii="Tahoma" w:hAnsi="Tahoma" w:cs="Tahoma"/>
          <w:sz w:val="20"/>
          <w:szCs w:val="20"/>
        </w:rPr>
        <w:t xml:space="preserve">, в личном кабинете </w:t>
      </w:r>
      <w:r w:rsidR="00EB484C" w:rsidRPr="00C85DA7">
        <w:rPr>
          <w:rFonts w:ascii="Tahoma" w:hAnsi="Tahoma" w:cs="Tahoma"/>
          <w:sz w:val="20"/>
          <w:szCs w:val="20"/>
        </w:rPr>
        <w:t>П</w:t>
      </w:r>
      <w:r w:rsidRPr="00C85DA7">
        <w:rPr>
          <w:rFonts w:ascii="Tahoma" w:hAnsi="Tahoma" w:cs="Tahoma"/>
          <w:sz w:val="20"/>
          <w:szCs w:val="20"/>
        </w:rPr>
        <w:t>отребителя акта об осуществлении технологического присоединения</w:t>
      </w:r>
      <w:r w:rsidR="003E63E6" w:rsidRPr="00C85DA7">
        <w:rPr>
          <w:rFonts w:ascii="Tahoma" w:hAnsi="Tahoma" w:cs="Tahoma"/>
          <w:sz w:val="20"/>
          <w:szCs w:val="20"/>
        </w:rPr>
        <w:t xml:space="preserve"> (уведомления об обеспечении сетевой организацией возможности присоединения к электрическим сетям), подписанного со стороны СО, но не ранее осуществления потребителем действий, свидетельствующих о начале фактического потребления электрической энергии.</w:t>
      </w:r>
    </w:p>
    <w:p w14:paraId="2FB47F93" w14:textId="78F1DAC0" w:rsidR="00336953" w:rsidRPr="00C85DA7" w:rsidRDefault="00336953" w:rsidP="00C07034">
      <w:pPr>
        <w:tabs>
          <w:tab w:val="left" w:pos="1276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Если в отно</w:t>
      </w:r>
      <w:r w:rsidR="00EE791F" w:rsidRPr="00C85DA7">
        <w:rPr>
          <w:rFonts w:ascii="Tahoma" w:hAnsi="Tahoma" w:cs="Tahoma"/>
          <w:sz w:val="20"/>
          <w:szCs w:val="20"/>
        </w:rPr>
        <w:t xml:space="preserve">шении точек поставки, указанных в настоящем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е, СО было введено полное ограничение режима потребления электрической энергии, в том числе в связи с неисполнением или ненад</w:t>
      </w:r>
      <w:r w:rsidR="00EE791F" w:rsidRPr="00C85DA7">
        <w:rPr>
          <w:rFonts w:ascii="Tahoma" w:hAnsi="Tahoma" w:cs="Tahoma"/>
          <w:sz w:val="20"/>
          <w:szCs w:val="20"/>
        </w:rPr>
        <w:t xml:space="preserve">лежащим исполнением </w:t>
      </w:r>
      <w:r w:rsidRPr="00C85DA7">
        <w:rPr>
          <w:rFonts w:ascii="Tahoma" w:hAnsi="Tahoma" w:cs="Tahoma"/>
          <w:sz w:val="20"/>
          <w:szCs w:val="20"/>
        </w:rPr>
        <w:t xml:space="preserve"> обязательств по оплате электрической энергии, услуг по передаче электрической энергии и (или) услуг, оказание которых является неотъемлемой частью процесса поставки электрической энерги</w:t>
      </w:r>
      <w:r w:rsidR="00EE791F" w:rsidRPr="00C85DA7">
        <w:rPr>
          <w:rFonts w:ascii="Tahoma" w:hAnsi="Tahoma" w:cs="Tahoma"/>
          <w:sz w:val="20"/>
          <w:szCs w:val="20"/>
        </w:rPr>
        <w:t xml:space="preserve">и потребителям, по предыдущему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 энергоснабжения (купли-продажи электрической энергии (мощности)), исполнение ГП обязательств по продаже электрической эн</w:t>
      </w:r>
      <w:r w:rsidR="00EE791F" w:rsidRPr="00C85DA7">
        <w:rPr>
          <w:rFonts w:ascii="Tahoma" w:hAnsi="Tahoma" w:cs="Tahoma"/>
          <w:sz w:val="20"/>
          <w:szCs w:val="20"/>
        </w:rPr>
        <w:t xml:space="preserve">ергии (мощности)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 начинается не ранее даты и времени отмены введенного полного ограничения режима потребления в связи с устранением обстоятельств, явившихся основанием для введения полного ограничения режима потребления электрической энергии.</w:t>
      </w:r>
    </w:p>
    <w:p w14:paraId="2FB47F94" w14:textId="7D8B8424" w:rsidR="00792966" w:rsidRPr="00C85DA7" w:rsidRDefault="008B1A4D" w:rsidP="00792966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Если 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9A49CB" w:rsidRPr="00C85DA7">
        <w:rPr>
          <w:rFonts w:ascii="Tahoma" w:hAnsi="Tahoma" w:cs="Tahoma"/>
          <w:sz w:val="20"/>
          <w:szCs w:val="20"/>
        </w:rPr>
        <w:t xml:space="preserve"> в отношении всех или некоторых энергопринимающих устройств</w:t>
      </w:r>
      <w:r w:rsidR="00151E69" w:rsidRPr="00C85DA7">
        <w:rPr>
          <w:rFonts w:ascii="Tahoma" w:hAnsi="Tahoma" w:cs="Tahoma"/>
          <w:sz w:val="20"/>
          <w:szCs w:val="20"/>
        </w:rPr>
        <w:t xml:space="preserve"> Потребителя </w:t>
      </w:r>
      <w:r w:rsidRPr="00C85DA7">
        <w:rPr>
          <w:rFonts w:ascii="Tahoma" w:hAnsi="Tahoma" w:cs="Tahoma"/>
          <w:sz w:val="20"/>
          <w:szCs w:val="20"/>
        </w:rPr>
        <w:t xml:space="preserve">заключен до завершения процедуры технологического присоединения энергопринимающих устройств Потребителя к электрическим сетям СО, то в случае расторжения (прекращения действия)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о технологическом присоединении до завершения процедуры технологического присоединения</w:t>
      </w:r>
      <w:r w:rsidR="00E42045" w:rsidRPr="00C85DA7">
        <w:rPr>
          <w:rFonts w:ascii="Tahoma" w:hAnsi="Tahoma" w:cs="Tahoma"/>
          <w:sz w:val="20"/>
          <w:szCs w:val="20"/>
        </w:rPr>
        <w:t xml:space="preserve"> </w:t>
      </w:r>
      <w:r w:rsidR="00767E21" w:rsidRPr="00C85DA7">
        <w:rPr>
          <w:rFonts w:ascii="Tahoma" w:hAnsi="Tahoma" w:cs="Tahoma"/>
          <w:sz w:val="20"/>
          <w:szCs w:val="20"/>
        </w:rPr>
        <w:t xml:space="preserve"> энергопринимающ</w:t>
      </w:r>
      <w:r w:rsidR="00745BB4" w:rsidRPr="00C85DA7">
        <w:rPr>
          <w:rFonts w:ascii="Tahoma" w:hAnsi="Tahoma" w:cs="Tahoma"/>
          <w:sz w:val="20"/>
          <w:szCs w:val="20"/>
        </w:rPr>
        <w:t>их</w:t>
      </w:r>
      <w:r w:rsidR="00E42045" w:rsidRPr="00C85DA7">
        <w:rPr>
          <w:rFonts w:ascii="Tahoma" w:hAnsi="Tahoma" w:cs="Tahoma"/>
          <w:sz w:val="20"/>
          <w:szCs w:val="20"/>
        </w:rPr>
        <w:t xml:space="preserve"> устр</w:t>
      </w:r>
      <w:r w:rsidR="00A4604D" w:rsidRPr="00C85DA7">
        <w:rPr>
          <w:rFonts w:ascii="Tahoma" w:hAnsi="Tahoma" w:cs="Tahoma"/>
          <w:sz w:val="20"/>
          <w:szCs w:val="20"/>
        </w:rPr>
        <w:t>о</w:t>
      </w:r>
      <w:r w:rsidR="00E42045" w:rsidRPr="00C85DA7">
        <w:rPr>
          <w:rFonts w:ascii="Tahoma" w:hAnsi="Tahoma" w:cs="Tahoma"/>
          <w:sz w:val="20"/>
          <w:szCs w:val="20"/>
        </w:rPr>
        <w:t>йств Потребителя</w:t>
      </w:r>
      <w:r w:rsidR="003540E8" w:rsidRPr="00C85DA7">
        <w:rPr>
          <w:rFonts w:ascii="Tahoma" w:hAnsi="Tahoma" w:cs="Tahoma"/>
          <w:sz w:val="20"/>
          <w:szCs w:val="20"/>
        </w:rPr>
        <w:t xml:space="preserve"> к электрическим сетям СО</w:t>
      </w:r>
      <w:r w:rsidRPr="00C85DA7">
        <w:rPr>
          <w:rFonts w:ascii="Tahoma" w:hAnsi="Tahoma" w:cs="Tahoma"/>
          <w:sz w:val="20"/>
          <w:szCs w:val="20"/>
        </w:rPr>
        <w:t xml:space="preserve">, </w:t>
      </w:r>
      <w:r w:rsidR="00FE35D2" w:rsidRPr="00C85DA7">
        <w:rPr>
          <w:rFonts w:ascii="Tahoma" w:hAnsi="Tahoma" w:cs="Tahoma"/>
          <w:sz w:val="20"/>
          <w:szCs w:val="20"/>
        </w:rPr>
        <w:t xml:space="preserve">обязательства ГП прекращаются </w:t>
      </w:r>
      <w:r w:rsidR="005E104D" w:rsidRPr="00C85DA7">
        <w:rPr>
          <w:rFonts w:ascii="Tahoma" w:hAnsi="Tahoma" w:cs="Tahoma"/>
          <w:sz w:val="20"/>
          <w:szCs w:val="20"/>
        </w:rPr>
        <w:t>с</w:t>
      </w:r>
      <w:r w:rsidRPr="00C85DA7">
        <w:rPr>
          <w:rFonts w:ascii="Tahoma" w:hAnsi="Tahoma" w:cs="Tahoma"/>
          <w:sz w:val="20"/>
          <w:szCs w:val="20"/>
        </w:rPr>
        <w:t xml:space="preserve"> дат</w:t>
      </w:r>
      <w:r w:rsidR="005E104D" w:rsidRPr="00C85DA7">
        <w:rPr>
          <w:rFonts w:ascii="Tahoma" w:hAnsi="Tahoma" w:cs="Tahoma"/>
          <w:sz w:val="20"/>
          <w:szCs w:val="20"/>
        </w:rPr>
        <w:t>ы</w:t>
      </w:r>
      <w:r w:rsidRPr="00C85DA7">
        <w:rPr>
          <w:rFonts w:ascii="Tahoma" w:hAnsi="Tahoma" w:cs="Tahoma"/>
          <w:sz w:val="20"/>
          <w:szCs w:val="20"/>
        </w:rPr>
        <w:t xml:space="preserve"> расторжения (прекращения действия)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а о технологическом присоединении энергопринимающ</w:t>
      </w:r>
      <w:r w:rsidR="003B09C0" w:rsidRPr="00C85DA7">
        <w:rPr>
          <w:rFonts w:ascii="Tahoma" w:hAnsi="Tahoma" w:cs="Tahoma"/>
          <w:sz w:val="20"/>
          <w:szCs w:val="20"/>
        </w:rPr>
        <w:t>его</w:t>
      </w:r>
      <w:r w:rsidRPr="00C85DA7">
        <w:rPr>
          <w:rFonts w:ascii="Tahoma" w:hAnsi="Tahoma" w:cs="Tahoma"/>
          <w:sz w:val="20"/>
          <w:szCs w:val="20"/>
        </w:rPr>
        <w:t xml:space="preserve"> устройств</w:t>
      </w:r>
      <w:r w:rsidR="003B09C0" w:rsidRPr="00C85DA7">
        <w:rPr>
          <w:rFonts w:ascii="Tahoma" w:hAnsi="Tahoma" w:cs="Tahoma"/>
          <w:sz w:val="20"/>
          <w:szCs w:val="20"/>
        </w:rPr>
        <w:t>а</w:t>
      </w:r>
      <w:r w:rsidRPr="00C85DA7">
        <w:rPr>
          <w:rFonts w:ascii="Tahoma" w:hAnsi="Tahoma" w:cs="Tahoma"/>
          <w:sz w:val="20"/>
          <w:szCs w:val="20"/>
        </w:rPr>
        <w:t xml:space="preserve"> Потре</w:t>
      </w:r>
      <w:r w:rsidR="00FF070E" w:rsidRPr="00C85DA7">
        <w:rPr>
          <w:rFonts w:ascii="Tahoma" w:hAnsi="Tahoma" w:cs="Tahoma"/>
          <w:sz w:val="20"/>
          <w:szCs w:val="20"/>
        </w:rPr>
        <w:t>бителя к электрическим сетям СО</w:t>
      </w:r>
      <w:r w:rsidR="0052490C" w:rsidRPr="00C85DA7">
        <w:rPr>
          <w:rFonts w:ascii="Tahoma" w:hAnsi="Tahoma" w:cs="Tahoma"/>
          <w:sz w:val="20"/>
          <w:szCs w:val="20"/>
        </w:rPr>
        <w:t xml:space="preserve"> в отношении тех энергопринимающих устройств, по которым процедура технологического присоединения</w:t>
      </w:r>
      <w:r w:rsidR="00117D4D" w:rsidRPr="00C85DA7">
        <w:rPr>
          <w:rFonts w:ascii="Tahoma" w:hAnsi="Tahoma" w:cs="Tahoma"/>
          <w:sz w:val="20"/>
          <w:szCs w:val="20"/>
        </w:rPr>
        <w:t xml:space="preserve"> к электрическим сетям СО</w:t>
      </w:r>
      <w:r w:rsidR="00151E69" w:rsidRPr="00C85DA7">
        <w:rPr>
          <w:rFonts w:ascii="Tahoma" w:hAnsi="Tahoma" w:cs="Tahoma"/>
          <w:sz w:val="20"/>
          <w:szCs w:val="20"/>
        </w:rPr>
        <w:t xml:space="preserve"> была </w:t>
      </w:r>
      <w:r w:rsidR="0052490C" w:rsidRPr="00C85DA7">
        <w:rPr>
          <w:rFonts w:ascii="Tahoma" w:hAnsi="Tahoma" w:cs="Tahoma"/>
          <w:sz w:val="20"/>
          <w:szCs w:val="20"/>
        </w:rPr>
        <w:t>п</w:t>
      </w:r>
      <w:r w:rsidR="000F56F6" w:rsidRPr="00C85DA7">
        <w:rPr>
          <w:rFonts w:ascii="Tahoma" w:hAnsi="Tahoma" w:cs="Tahoma"/>
          <w:sz w:val="20"/>
          <w:szCs w:val="20"/>
        </w:rPr>
        <w:t>рекращ</w:t>
      </w:r>
      <w:r w:rsidR="0052490C" w:rsidRPr="00C85DA7">
        <w:rPr>
          <w:rFonts w:ascii="Tahoma" w:hAnsi="Tahoma" w:cs="Tahoma"/>
          <w:sz w:val="20"/>
          <w:szCs w:val="20"/>
        </w:rPr>
        <w:t>ена</w:t>
      </w:r>
      <w:r w:rsidR="00117D4D" w:rsidRPr="00C85DA7">
        <w:rPr>
          <w:rFonts w:ascii="Tahoma" w:hAnsi="Tahoma" w:cs="Tahoma"/>
          <w:sz w:val="20"/>
          <w:szCs w:val="20"/>
        </w:rPr>
        <w:t xml:space="preserve">. </w:t>
      </w:r>
    </w:p>
    <w:p w14:paraId="2FB47F95" w14:textId="68E51A63" w:rsidR="00C833AF" w:rsidRPr="00C85DA7" w:rsidRDefault="00657915" w:rsidP="00C0703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Договор</w:t>
      </w:r>
      <w:r w:rsidR="00C833AF" w:rsidRPr="00C85DA7">
        <w:rPr>
          <w:rFonts w:ascii="Tahoma" w:hAnsi="Tahoma" w:cs="Tahoma"/>
          <w:sz w:val="20"/>
          <w:szCs w:val="20"/>
        </w:rPr>
        <w:t xml:space="preserve"> считается ежегодно продленным </w:t>
      </w:r>
      <w:r w:rsidR="00080A56" w:rsidRPr="00C85DA7">
        <w:rPr>
          <w:rFonts w:ascii="Tahoma" w:hAnsi="Tahoma" w:cs="Tahoma"/>
          <w:sz w:val="20"/>
          <w:szCs w:val="20"/>
        </w:rPr>
        <w:t xml:space="preserve">на </w:t>
      </w:r>
      <w:r w:rsidR="00C833AF" w:rsidRPr="00C85DA7">
        <w:rPr>
          <w:rFonts w:ascii="Tahoma" w:hAnsi="Tahoma" w:cs="Tahoma"/>
          <w:sz w:val="20"/>
          <w:szCs w:val="20"/>
        </w:rPr>
        <w:t xml:space="preserve">тех же условиях, если не менее чем за </w:t>
      </w:r>
      <w:r w:rsidR="00336953" w:rsidRPr="00C85DA7">
        <w:rPr>
          <w:rFonts w:ascii="Tahoma" w:hAnsi="Tahoma" w:cs="Tahoma"/>
          <w:sz w:val="20"/>
          <w:szCs w:val="20"/>
        </w:rPr>
        <w:t xml:space="preserve">30 дней </w:t>
      </w:r>
      <w:r w:rsidR="00C833AF" w:rsidRPr="00C85DA7">
        <w:rPr>
          <w:rFonts w:ascii="Tahoma" w:hAnsi="Tahoma" w:cs="Tahoma"/>
          <w:sz w:val="20"/>
          <w:szCs w:val="20"/>
        </w:rPr>
        <w:t xml:space="preserve">до окончания срока его действия </w:t>
      </w:r>
      <w:r w:rsidR="00336953" w:rsidRPr="00C85DA7">
        <w:rPr>
          <w:rFonts w:ascii="Tahoma" w:hAnsi="Tahoma" w:cs="Tahoma"/>
          <w:sz w:val="20"/>
          <w:szCs w:val="20"/>
        </w:rPr>
        <w:t>Потребитель не заявит о его прекращении или изменении</w:t>
      </w:r>
      <w:r w:rsidR="00C833AF" w:rsidRPr="00C85DA7">
        <w:rPr>
          <w:rFonts w:ascii="Tahoma" w:hAnsi="Tahoma" w:cs="Tahoma"/>
          <w:sz w:val="20"/>
          <w:szCs w:val="20"/>
        </w:rPr>
        <w:t xml:space="preserve"> либо о заключении нового </w:t>
      </w:r>
      <w:r w:rsidRPr="00C85DA7">
        <w:rPr>
          <w:rFonts w:ascii="Tahoma" w:hAnsi="Tahoma" w:cs="Tahoma"/>
          <w:sz w:val="20"/>
          <w:szCs w:val="20"/>
        </w:rPr>
        <w:t>договор</w:t>
      </w:r>
      <w:r w:rsidR="00C833AF" w:rsidRPr="00C85DA7">
        <w:rPr>
          <w:rFonts w:ascii="Tahoma" w:hAnsi="Tahoma" w:cs="Tahoma"/>
          <w:sz w:val="20"/>
          <w:szCs w:val="20"/>
        </w:rPr>
        <w:t>а.</w:t>
      </w:r>
    </w:p>
    <w:p w14:paraId="2FB47F96" w14:textId="23689582" w:rsidR="00C833AF" w:rsidRPr="00C85DA7" w:rsidRDefault="00336953" w:rsidP="00C0703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Если за 30 дней до окончания срока действия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Потребителем внесено предложение об изменении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или заключении нового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а, то отношения сторон до изменения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или до заключения нового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регулируются в соответствии с условиями ранее заключенного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а. </w:t>
      </w:r>
    </w:p>
    <w:p w14:paraId="01EB4405" w14:textId="65040F1B" w:rsidR="00080A56" w:rsidRPr="00C85DA7" w:rsidRDefault="00080A56" w:rsidP="00FC4D01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Изменение условий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 xml:space="preserve">а возможно путем подписания дополнительных соглашений к настоящему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 xml:space="preserve">у, в том числе в случаях изменения перечня точек поставки, объектов, </w:t>
      </w:r>
      <w:r w:rsidR="00AE1C60" w:rsidRPr="00C85DA7">
        <w:rPr>
          <w:rFonts w:ascii="Tahoma" w:hAnsi="Tahoma" w:cs="Tahoma"/>
          <w:sz w:val="20"/>
          <w:szCs w:val="20"/>
        </w:rPr>
        <w:t xml:space="preserve">установки новых </w:t>
      </w:r>
      <w:r w:rsidR="00C53EF1" w:rsidRPr="00C85DA7">
        <w:rPr>
          <w:rFonts w:ascii="Tahoma" w:hAnsi="Tahoma" w:cs="Tahoma"/>
          <w:sz w:val="20"/>
          <w:szCs w:val="20"/>
        </w:rPr>
        <w:t xml:space="preserve">расчетных и (или) </w:t>
      </w:r>
      <w:r w:rsidR="00AE1C60" w:rsidRPr="00C85DA7">
        <w:rPr>
          <w:rFonts w:ascii="Tahoma" w:hAnsi="Tahoma" w:cs="Tahoma"/>
          <w:sz w:val="20"/>
          <w:szCs w:val="20"/>
        </w:rPr>
        <w:t xml:space="preserve">контрольных </w:t>
      </w:r>
      <w:r w:rsidRPr="00C85DA7">
        <w:rPr>
          <w:rFonts w:ascii="Tahoma" w:hAnsi="Tahoma" w:cs="Tahoma"/>
          <w:sz w:val="20"/>
          <w:szCs w:val="20"/>
        </w:rPr>
        <w:t xml:space="preserve">приборов учета, измерительных комплексов, параметров, по которым производится расчет за отпущенную электрическую энергию (мощность), предусмотренных Приложением № 2 к настоящему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у.</w:t>
      </w:r>
    </w:p>
    <w:p w14:paraId="150016A7" w14:textId="4DFCFD0E" w:rsidR="00080A56" w:rsidRPr="00C85DA7" w:rsidRDefault="00080A56" w:rsidP="00FC4D01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 изменении адресов и реквизитов Сторон, лица, номера мобильного телефона и адреса электронной почты для направления уведомлений об ограничении режима потребления Потребителя, указанных в разделе 9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 xml:space="preserve">а, Стороны уведомляют друг друга в течение 5 дней со дня их изменения, в этом случае оформление дополнительного соглашения к настоящему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у не требуется.</w:t>
      </w:r>
    </w:p>
    <w:p w14:paraId="2FB47F9A" w14:textId="565B4958" w:rsidR="00C23CAB" w:rsidRPr="00C85DA7" w:rsidRDefault="00C23CAB" w:rsidP="00C07034">
      <w:pPr>
        <w:pStyle w:val="a5"/>
        <w:widowControl w:val="0"/>
        <w:numPr>
          <w:ilvl w:val="1"/>
          <w:numId w:val="13"/>
        </w:numPr>
        <w:tabs>
          <w:tab w:val="left" w:pos="-567"/>
          <w:tab w:val="left" w:pos="0"/>
          <w:tab w:val="left" w:pos="567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заключен в соответствии с положениями законов и иных правовых актов, действующих на момент его заключения. </w:t>
      </w:r>
    </w:p>
    <w:p w14:paraId="2FB47F9B" w14:textId="470C7953" w:rsidR="00A966A6" w:rsidRPr="00C85DA7" w:rsidRDefault="00A966A6" w:rsidP="00C0703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 xml:space="preserve">В случае принятия после заключения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законов и (или) правовых актов, устанавливающих иные правила обязательные для Сторон, то установленные такими документами новые нормы подлежат применению по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у с момента их вступления в силу, если </w:t>
      </w:r>
      <w:r w:rsidR="007966B5" w:rsidRPr="00C85DA7">
        <w:rPr>
          <w:rFonts w:ascii="Tahoma" w:hAnsi="Tahoma" w:cs="Tahoma"/>
          <w:sz w:val="20"/>
          <w:szCs w:val="20"/>
        </w:rPr>
        <w:t>законом и (или) правовым актом</w:t>
      </w:r>
      <w:r w:rsidRPr="00C85DA7">
        <w:rPr>
          <w:rFonts w:ascii="Tahoma" w:hAnsi="Tahoma" w:cs="Tahoma"/>
          <w:sz w:val="20"/>
          <w:szCs w:val="20"/>
        </w:rPr>
        <w:t xml:space="preserve"> не установлен иной срок.       </w:t>
      </w:r>
    </w:p>
    <w:p w14:paraId="2FB47F9C" w14:textId="62CBFDAC" w:rsidR="00792966" w:rsidRPr="00C85DA7" w:rsidRDefault="00C876F3" w:rsidP="00792966">
      <w:pPr>
        <w:pStyle w:val="a5"/>
        <w:numPr>
          <w:ilvl w:val="2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 если настоящий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 в отношении всех или некоторых </w:t>
      </w:r>
      <w:r w:rsidR="003B6BAB" w:rsidRPr="00C85DA7">
        <w:rPr>
          <w:rFonts w:ascii="Tahoma" w:hAnsi="Tahoma" w:cs="Tahoma"/>
          <w:sz w:val="20"/>
          <w:szCs w:val="20"/>
        </w:rPr>
        <w:t xml:space="preserve">энергопринимающих устройств </w:t>
      </w:r>
      <w:r w:rsidRPr="00C85DA7">
        <w:rPr>
          <w:rFonts w:ascii="Tahoma" w:hAnsi="Tahoma" w:cs="Tahoma"/>
          <w:sz w:val="20"/>
          <w:szCs w:val="20"/>
        </w:rPr>
        <w:t xml:space="preserve">заключен до завершения процедуры технологического присоединения энергопринимающих устройств Потребителя к электрическим сетям </w:t>
      </w:r>
      <w:r w:rsidR="003B6BAB" w:rsidRPr="00C85DA7">
        <w:rPr>
          <w:rFonts w:ascii="Tahoma" w:hAnsi="Tahoma" w:cs="Tahoma"/>
          <w:sz w:val="20"/>
          <w:szCs w:val="20"/>
        </w:rPr>
        <w:t>СО</w:t>
      </w:r>
      <w:r w:rsidRPr="00C85DA7">
        <w:rPr>
          <w:rFonts w:ascii="Tahoma" w:hAnsi="Tahoma" w:cs="Tahoma"/>
          <w:sz w:val="20"/>
          <w:szCs w:val="20"/>
        </w:rPr>
        <w:t xml:space="preserve">, Стороны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обязаны </w:t>
      </w:r>
      <w:r w:rsidR="00B93DB4" w:rsidRPr="00C85DA7">
        <w:rPr>
          <w:rFonts w:ascii="Tahoma" w:hAnsi="Tahoma" w:cs="Tahoma"/>
          <w:sz w:val="20"/>
          <w:szCs w:val="20"/>
        </w:rPr>
        <w:t xml:space="preserve">в отношении таких энергопринимающих устройств </w:t>
      </w:r>
      <w:r w:rsidRPr="00C85DA7">
        <w:rPr>
          <w:rFonts w:ascii="Tahoma" w:hAnsi="Tahoma" w:cs="Tahoma"/>
          <w:sz w:val="20"/>
          <w:szCs w:val="20"/>
        </w:rPr>
        <w:t xml:space="preserve">в течение 30 календарных дней с момента подписания Потребителем и </w:t>
      </w:r>
      <w:r w:rsidR="003B6BAB" w:rsidRPr="00C85DA7">
        <w:rPr>
          <w:rFonts w:ascii="Tahoma" w:hAnsi="Tahoma" w:cs="Tahoma"/>
          <w:sz w:val="20"/>
          <w:szCs w:val="20"/>
        </w:rPr>
        <w:t>СО</w:t>
      </w:r>
      <w:r w:rsidRPr="00C85DA7">
        <w:rPr>
          <w:rFonts w:ascii="Tahoma" w:hAnsi="Tahoma" w:cs="Tahoma"/>
          <w:sz w:val="20"/>
          <w:szCs w:val="20"/>
        </w:rPr>
        <w:t xml:space="preserve"> Акта </w:t>
      </w:r>
      <w:r w:rsidR="00B93DB4" w:rsidRPr="00C85DA7">
        <w:rPr>
          <w:rFonts w:ascii="Tahoma" w:hAnsi="Tahoma" w:cs="Tahoma"/>
          <w:sz w:val="20"/>
          <w:szCs w:val="20"/>
        </w:rPr>
        <w:t xml:space="preserve">об их </w:t>
      </w:r>
      <w:r w:rsidRPr="00C85DA7">
        <w:rPr>
          <w:rFonts w:ascii="Tahoma" w:hAnsi="Tahoma" w:cs="Tahoma"/>
          <w:sz w:val="20"/>
          <w:szCs w:val="20"/>
        </w:rPr>
        <w:t xml:space="preserve">технологическом присоединении к электрическим сетям </w:t>
      </w:r>
      <w:r w:rsidR="003B6BAB" w:rsidRPr="00C85DA7">
        <w:rPr>
          <w:rFonts w:ascii="Tahoma" w:hAnsi="Tahoma" w:cs="Tahoma"/>
          <w:sz w:val="20"/>
          <w:szCs w:val="20"/>
        </w:rPr>
        <w:t>СО</w:t>
      </w:r>
      <w:r w:rsidR="00AC3EB9" w:rsidRPr="00C85DA7">
        <w:rPr>
          <w:rFonts w:ascii="Tahoma" w:hAnsi="Tahoma" w:cs="Tahoma"/>
          <w:sz w:val="20"/>
          <w:szCs w:val="20"/>
        </w:rPr>
        <w:t xml:space="preserve"> подписать Приложение №</w:t>
      </w:r>
      <w:r w:rsidRPr="00C85DA7">
        <w:rPr>
          <w:rFonts w:ascii="Tahoma" w:hAnsi="Tahoma" w:cs="Tahoma"/>
          <w:sz w:val="20"/>
          <w:szCs w:val="20"/>
        </w:rPr>
        <w:t xml:space="preserve">2 к настоящему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у.</w:t>
      </w:r>
      <w:r w:rsidR="00E276DF" w:rsidRPr="00C85DA7">
        <w:rPr>
          <w:rFonts w:ascii="Tahoma" w:hAnsi="Tahoma" w:cs="Tahoma"/>
          <w:sz w:val="20"/>
          <w:szCs w:val="20"/>
        </w:rPr>
        <w:t xml:space="preserve"> </w:t>
      </w:r>
    </w:p>
    <w:p w14:paraId="351E350C" w14:textId="20C0D0E9" w:rsidR="003848D7" w:rsidRPr="00C85DA7" w:rsidRDefault="003848D7" w:rsidP="000D698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До подписания Сторонами Приложения №2 к настоящему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 xml:space="preserve">у необходимые для исполнения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 сведения определяются исходя из документов о технологическом присоединении.</w:t>
      </w:r>
    </w:p>
    <w:p w14:paraId="0F14E1A7" w14:textId="325B8B57" w:rsidR="003848D7" w:rsidRPr="00C85DA7" w:rsidRDefault="003848D7" w:rsidP="000D6984">
      <w:pPr>
        <w:pStyle w:val="a5"/>
        <w:widowControl w:val="0"/>
        <w:numPr>
          <w:ilvl w:val="1"/>
          <w:numId w:val="13"/>
        </w:numPr>
        <w:tabs>
          <w:tab w:val="left" w:pos="-567"/>
          <w:tab w:val="left" w:pos="0"/>
          <w:tab w:val="left" w:pos="567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Исполнение/прекращение обязательств по настоящему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у (в т.ч. реализация расчетов) может производиться зачетом встречных однородных требований в порядке, установленном законодательством РФ.</w:t>
      </w:r>
      <w:r w:rsidRPr="00C85DA7" w:rsidDel="003848D7">
        <w:rPr>
          <w:rFonts w:ascii="Tahoma" w:hAnsi="Tahoma" w:cs="Tahoma"/>
          <w:sz w:val="20"/>
          <w:szCs w:val="20"/>
        </w:rPr>
        <w:t xml:space="preserve"> </w:t>
      </w:r>
    </w:p>
    <w:p w14:paraId="627547E7" w14:textId="4F79D962" w:rsidR="003848D7" w:rsidRPr="00C85DA7" w:rsidRDefault="003848D7" w:rsidP="000D6984">
      <w:pPr>
        <w:pStyle w:val="a5"/>
        <w:widowControl w:val="0"/>
        <w:numPr>
          <w:ilvl w:val="1"/>
          <w:numId w:val="13"/>
        </w:numPr>
        <w:tabs>
          <w:tab w:val="left" w:pos="-567"/>
          <w:tab w:val="left" w:pos="0"/>
          <w:tab w:val="left" w:pos="567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При разрешении возникающих из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</w:t>
      </w:r>
      <w:r w:rsidR="0099145B" w:rsidRPr="00C85DA7">
        <w:rPr>
          <w:rFonts w:ascii="Tahoma" w:hAnsi="Tahoma" w:cs="Tahoma"/>
          <w:sz w:val="20"/>
          <w:szCs w:val="20"/>
        </w:rPr>
        <w:t>, либо в электронном виде с использованием усиленной квалифицированной электронной подписи</w:t>
      </w:r>
      <w:r w:rsidRPr="00C85DA7">
        <w:rPr>
          <w:rFonts w:ascii="Tahoma" w:hAnsi="Tahoma" w:cs="Tahoma"/>
          <w:sz w:val="20"/>
          <w:szCs w:val="20"/>
        </w:rPr>
        <w:t xml:space="preserve">. В этом случае спор может быть передан на рассмотрение Арбитражного суда </w:t>
      </w:r>
      <w:r w:rsidR="00BB37B5" w:rsidRPr="00C85DA7">
        <w:rPr>
          <w:rFonts w:ascii="Tahoma" w:hAnsi="Tahoma" w:cs="Tahoma"/>
          <w:sz w:val="20"/>
          <w:szCs w:val="20"/>
        </w:rPr>
        <w:t>________________</w:t>
      </w:r>
      <w:r w:rsidR="00002C34" w:rsidRPr="00C85DA7">
        <w:rPr>
          <w:rFonts w:ascii="Tahoma" w:hAnsi="Tahoma" w:cs="Tahoma"/>
          <w:sz w:val="20"/>
          <w:szCs w:val="20"/>
        </w:rPr>
        <w:t xml:space="preserve"> области</w:t>
      </w:r>
      <w:r w:rsidRPr="00C85DA7">
        <w:rPr>
          <w:rFonts w:ascii="Tahoma" w:hAnsi="Tahoma" w:cs="Tahoma"/>
          <w:sz w:val="20"/>
          <w:szCs w:val="20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48545F3B" w14:textId="06E90BA8" w:rsidR="003848D7" w:rsidRPr="00C85DA7" w:rsidRDefault="003848D7" w:rsidP="000D698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Если одной из сторон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является физическое лицо, не имеющее статуса индивидуального предпринимателя, претензия направляется в адрес такого лица на адрес для корреспонденции, либо на адрес электронной почты, указанный в реквизитах сторон, по истечении десяти календарных дней со дня направления претензии стороне, нарушившей обязательства, спор может быть передан на рассмотрение по выбору истца в суд общей юрисдикции по месту нахождения любой точки поставки из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(нахождение </w:t>
      </w:r>
      <w:r w:rsidR="000D6984" w:rsidRPr="00C85DA7">
        <w:rPr>
          <w:rFonts w:ascii="Tahoma" w:hAnsi="Tahoma" w:cs="Tahoma"/>
          <w:sz w:val="20"/>
          <w:szCs w:val="20"/>
        </w:rPr>
        <w:t>энергопринимающего устройства</w:t>
      </w:r>
      <w:r w:rsidRPr="00C85DA7">
        <w:rPr>
          <w:rFonts w:ascii="Tahoma" w:hAnsi="Tahoma" w:cs="Tahoma"/>
          <w:sz w:val="20"/>
          <w:szCs w:val="20"/>
        </w:rPr>
        <w:t>), если иное не предусмотрено законодательством РФ.</w:t>
      </w:r>
    </w:p>
    <w:p w14:paraId="67D62D01" w14:textId="6F43B4D4" w:rsidR="003848D7" w:rsidRPr="00C85DA7" w:rsidRDefault="003848D7" w:rsidP="000D698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В случае, если стороны при заключении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 xml:space="preserve">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>у в суд соответствующей подведомственности.</w:t>
      </w:r>
    </w:p>
    <w:p w14:paraId="2E4924F7" w14:textId="70A4421B" w:rsidR="000D6984" w:rsidRPr="00C85DA7" w:rsidRDefault="000D6984" w:rsidP="000D6984">
      <w:pPr>
        <w:pStyle w:val="a5"/>
        <w:widowControl w:val="0"/>
        <w:numPr>
          <w:ilvl w:val="1"/>
          <w:numId w:val="13"/>
        </w:numPr>
        <w:tabs>
          <w:tab w:val="left" w:pos="-567"/>
          <w:tab w:val="left" w:pos="0"/>
          <w:tab w:val="left" w:pos="567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Стороны определили возможность использования аналога собственноручной подписи для подписания документов, связанных с исполнением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14:paraId="471BD519" w14:textId="77777777" w:rsidR="000D6984" w:rsidRPr="00C85DA7" w:rsidRDefault="000D6984" w:rsidP="000D698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14:paraId="11CAF0DC" w14:textId="261DFC18" w:rsidR="000D6984" w:rsidRPr="00C85DA7" w:rsidRDefault="000D6984" w:rsidP="000D6984">
      <w:pPr>
        <w:pStyle w:val="a5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Обмен (передача) документов, оформленных в электронном виде, осуществляется по электронной почте, указанной в п.8 настоящего </w:t>
      </w:r>
      <w:r w:rsidR="005C183E" w:rsidRPr="00C85DA7">
        <w:rPr>
          <w:rFonts w:ascii="Tahoma" w:hAnsi="Tahoma" w:cs="Tahoma"/>
          <w:sz w:val="20"/>
          <w:szCs w:val="20"/>
        </w:rPr>
        <w:t>д</w:t>
      </w:r>
      <w:r w:rsidR="00657915" w:rsidRPr="00C85DA7">
        <w:rPr>
          <w:rFonts w:ascii="Tahoma" w:hAnsi="Tahoma" w:cs="Tahoma"/>
          <w:sz w:val="20"/>
          <w:szCs w:val="20"/>
        </w:rPr>
        <w:t>оговор</w:t>
      </w:r>
      <w:r w:rsidRPr="00C85DA7">
        <w:rPr>
          <w:rFonts w:ascii="Tahoma" w:hAnsi="Tahoma" w:cs="Tahoma"/>
          <w:sz w:val="20"/>
          <w:szCs w:val="20"/>
        </w:rPr>
        <w:t>а. По письменному требованию одной из Сторон, участвующей в подготовке такого документа, другая Сторона обязана предоставить такой документ, распечатанный на бумажном носителе.</w:t>
      </w:r>
    </w:p>
    <w:p w14:paraId="2FB47FA1" w14:textId="68287877" w:rsidR="00C833AF" w:rsidRPr="00C85DA7" w:rsidRDefault="00C833AF" w:rsidP="00C0703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 xml:space="preserve">Местом исполнения настоящего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Pr="00C85DA7">
        <w:rPr>
          <w:rFonts w:ascii="Tahoma" w:hAnsi="Tahoma" w:cs="Tahoma"/>
          <w:sz w:val="20"/>
          <w:szCs w:val="20"/>
        </w:rPr>
        <w:t xml:space="preserve">а является </w:t>
      </w:r>
      <w:r w:rsidR="00BB37B5" w:rsidRPr="00C85DA7">
        <w:rPr>
          <w:rFonts w:ascii="Tahoma" w:hAnsi="Tahoma" w:cs="Tahoma"/>
          <w:iCs/>
          <w:sz w:val="20"/>
          <w:szCs w:val="20"/>
        </w:rPr>
        <w:t>______________________________</w:t>
      </w:r>
      <w:r w:rsidR="00002C34" w:rsidRPr="00C85DA7">
        <w:rPr>
          <w:rFonts w:ascii="Tahoma" w:hAnsi="Tahoma" w:cs="Tahoma"/>
          <w:iCs/>
          <w:sz w:val="20"/>
          <w:szCs w:val="20"/>
        </w:rPr>
        <w:t xml:space="preserve"> область</w:t>
      </w:r>
      <w:r w:rsidRPr="00C85DA7">
        <w:rPr>
          <w:rFonts w:ascii="Tahoma" w:hAnsi="Tahoma" w:cs="Tahoma"/>
          <w:sz w:val="20"/>
          <w:szCs w:val="20"/>
        </w:rPr>
        <w:t>.</w:t>
      </w:r>
    </w:p>
    <w:p w14:paraId="2FB47FA2" w14:textId="3565730E" w:rsidR="00C833AF" w:rsidRPr="00C85DA7" w:rsidRDefault="00E34A02" w:rsidP="00C0703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t>Настоящий</w:t>
      </w:r>
      <w:r w:rsidR="00C833AF" w:rsidRPr="00C85DA7">
        <w:rPr>
          <w:rFonts w:ascii="Tahoma" w:hAnsi="Tahoma" w:cs="Tahoma"/>
          <w:sz w:val="20"/>
          <w:szCs w:val="20"/>
        </w:rPr>
        <w:t xml:space="preserve"> </w:t>
      </w:r>
      <w:r w:rsidR="00657915" w:rsidRPr="00C85DA7">
        <w:rPr>
          <w:rFonts w:ascii="Tahoma" w:hAnsi="Tahoma" w:cs="Tahoma"/>
          <w:sz w:val="20"/>
          <w:szCs w:val="20"/>
        </w:rPr>
        <w:t>договор</w:t>
      </w:r>
      <w:r w:rsidR="00C833AF" w:rsidRPr="00C85DA7">
        <w:rPr>
          <w:rFonts w:ascii="Tahoma" w:hAnsi="Tahoma" w:cs="Tahoma"/>
          <w:sz w:val="20"/>
          <w:szCs w:val="20"/>
        </w:rPr>
        <w:t xml:space="preserve"> составлен в двух экземплярах, имеющих равную юридическую силу, один из которых находится у ГП, а другой у Потребителя.</w:t>
      </w:r>
    </w:p>
    <w:p w14:paraId="543BB4A3" w14:textId="63F8DFFB" w:rsidR="00002C34" w:rsidRPr="00C85DA7" w:rsidRDefault="00002C34" w:rsidP="00002C34">
      <w:pPr>
        <w:pStyle w:val="a5"/>
        <w:numPr>
          <w:ilvl w:val="1"/>
          <w:numId w:val="13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z w:val="20"/>
          <w:szCs w:val="20"/>
        </w:rPr>
        <w:lastRenderedPageBreak/>
        <w:t>Приложения к договору №№ 1; 2;</w:t>
      </w:r>
      <w:r w:rsidR="00694DDD" w:rsidRPr="00C85DA7">
        <w:rPr>
          <w:rFonts w:ascii="Tahoma" w:hAnsi="Tahoma" w:cs="Tahoma"/>
          <w:sz w:val="20"/>
          <w:szCs w:val="20"/>
        </w:rPr>
        <w:t xml:space="preserve"> 2.1 </w:t>
      </w:r>
      <w:r w:rsidRPr="00C85DA7">
        <w:rPr>
          <w:rFonts w:ascii="Tahoma" w:hAnsi="Tahoma" w:cs="Tahoma"/>
          <w:sz w:val="20"/>
          <w:szCs w:val="20"/>
        </w:rPr>
        <w:t>являются неотъемлемой частью договора</w:t>
      </w:r>
      <w:r w:rsidR="001A78AF" w:rsidRPr="00C85DA7">
        <w:rPr>
          <w:rFonts w:ascii="Tahoma" w:hAnsi="Tahoma" w:cs="Tahoma"/>
          <w:sz w:val="20"/>
          <w:szCs w:val="20"/>
        </w:rPr>
        <w:t>.</w:t>
      </w:r>
      <w:r w:rsidR="00631F30" w:rsidRPr="00C85DA7">
        <w:rPr>
          <w:rFonts w:ascii="Tahoma" w:hAnsi="Tahoma" w:cs="Tahoma"/>
          <w:sz w:val="20"/>
          <w:szCs w:val="20"/>
        </w:rPr>
        <w:t xml:space="preserve"> </w:t>
      </w:r>
      <w:r w:rsidR="00631F30" w:rsidRPr="00C85DA7">
        <w:rPr>
          <w:rFonts w:ascii="Tahoma" w:hAnsi="Tahoma" w:cs="Tahoma"/>
          <w:i/>
          <w:color w:val="A6A6A6" w:themeColor="background1" w:themeShade="A6"/>
          <w:sz w:val="20"/>
          <w:szCs w:val="20"/>
        </w:rPr>
        <w:t xml:space="preserve">(указываются только те приложения, которые подписываются на момент заключения </w:t>
      </w:r>
      <w:r w:rsidR="00657915" w:rsidRPr="00C85DA7">
        <w:rPr>
          <w:rFonts w:ascii="Tahoma" w:hAnsi="Tahoma" w:cs="Tahoma"/>
          <w:i/>
          <w:color w:val="A6A6A6" w:themeColor="background1" w:themeShade="A6"/>
          <w:sz w:val="20"/>
          <w:szCs w:val="20"/>
        </w:rPr>
        <w:t>договор</w:t>
      </w:r>
      <w:r w:rsidR="00631F30" w:rsidRPr="00C85DA7">
        <w:rPr>
          <w:rFonts w:ascii="Tahoma" w:hAnsi="Tahoma" w:cs="Tahoma"/>
          <w:i/>
          <w:color w:val="A6A6A6" w:themeColor="background1" w:themeShade="A6"/>
          <w:sz w:val="20"/>
          <w:szCs w:val="20"/>
        </w:rPr>
        <w:t>а)</w:t>
      </w:r>
    </w:p>
    <w:p w14:paraId="118DA54A" w14:textId="7653AC46" w:rsidR="00002C34" w:rsidRPr="00C85DA7" w:rsidRDefault="00002C34" w:rsidP="00002C34">
      <w:pPr>
        <w:pStyle w:val="a5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C85DA7">
        <w:rPr>
          <w:rFonts w:ascii="Tahoma" w:hAnsi="Tahoma" w:cs="Tahoma"/>
          <w:snapToGrid w:val="0"/>
          <w:sz w:val="20"/>
          <w:szCs w:val="20"/>
        </w:rPr>
        <w:t>Приложение №1 – Планируемый объем электрической энергии (мощности) на _____ год</w:t>
      </w:r>
      <w:r w:rsidR="00C833AF" w:rsidRPr="00C85DA7">
        <w:rPr>
          <w:rFonts w:ascii="Tahoma" w:hAnsi="Tahoma" w:cs="Tahoma"/>
          <w:snapToGrid w:val="0"/>
          <w:sz w:val="20"/>
          <w:szCs w:val="20"/>
        </w:rPr>
        <w:t>:</w:t>
      </w:r>
    </w:p>
    <w:p w14:paraId="283B179F" w14:textId="763E8189" w:rsidR="00BB37B5" w:rsidRPr="00C85DA7" w:rsidRDefault="00017856" w:rsidP="00002C34">
      <w:pPr>
        <w:pStyle w:val="a5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C85DA7">
        <w:rPr>
          <w:rFonts w:ascii="Tahoma" w:hAnsi="Tahoma" w:cs="Tahoma"/>
          <w:snapToGrid w:val="0"/>
          <w:sz w:val="20"/>
          <w:szCs w:val="20"/>
        </w:rPr>
        <w:t>Приложение №2 – Перечень точек поставки, объектов, приборов учета, измерительных комплексов, параметров, по которым производится расчет за отпущенную электрическую энергию (мощность)</w:t>
      </w:r>
      <w:r w:rsidR="00002C34" w:rsidRPr="00C85DA7">
        <w:rPr>
          <w:rFonts w:ascii="Tahoma" w:hAnsi="Tahoma" w:cs="Tahoma"/>
          <w:snapToGrid w:val="0"/>
          <w:sz w:val="20"/>
          <w:szCs w:val="20"/>
        </w:rPr>
        <w:t>.</w:t>
      </w:r>
    </w:p>
    <w:p w14:paraId="54B146A0" w14:textId="77777777" w:rsidR="00BB37B5" w:rsidRPr="00C85DA7" w:rsidRDefault="00BB37B5" w:rsidP="00BB37B5">
      <w:pPr>
        <w:pStyle w:val="a5"/>
        <w:widowControl w:val="0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85DA7">
        <w:rPr>
          <w:rFonts w:ascii="Tahoma" w:hAnsi="Tahoma" w:cs="Tahoma"/>
          <w:snapToGrid w:val="0"/>
          <w:sz w:val="20"/>
          <w:szCs w:val="20"/>
        </w:rPr>
        <w:t>Приложение №2.1 – Перечень энергопринимающих устройств потребителя, относительно которых проводится процедура технологического присоединения к электрическим сетям СО (</w:t>
      </w:r>
      <w:r w:rsidRPr="00C85DA7">
        <w:rPr>
          <w:rFonts w:ascii="Tahoma" w:hAnsi="Tahoma" w:cs="Tahoma"/>
          <w:i/>
          <w:snapToGrid w:val="0"/>
          <w:sz w:val="20"/>
          <w:szCs w:val="20"/>
        </w:rPr>
        <w:t>Приложение №2.1 подписывается Сторонами в отношении энергопринимающих устройств, по которым процедура технологического присоединения к сетям не завершена - и действует до момента заключения Сторонами Приложения №2 в отношении этих энергопринимающих устройств).</w:t>
      </w:r>
      <w:r w:rsidRPr="00C85DA7">
        <w:rPr>
          <w:rFonts w:ascii="Tahoma" w:hAnsi="Tahoma" w:cs="Tahoma"/>
          <w:snapToGrid w:val="0"/>
          <w:sz w:val="20"/>
          <w:szCs w:val="20"/>
        </w:rPr>
        <w:t>.</w:t>
      </w:r>
      <w:r w:rsidRPr="00C85DA7">
        <w:rPr>
          <w:rFonts w:ascii="Tahoma" w:hAnsi="Tahoma" w:cs="Tahoma"/>
          <w:sz w:val="20"/>
          <w:szCs w:val="20"/>
        </w:rPr>
        <w:t xml:space="preserve"> </w:t>
      </w:r>
    </w:p>
    <w:p w14:paraId="0248FA12" w14:textId="77777777" w:rsidR="001A78AF" w:rsidRPr="00C85DA7" w:rsidRDefault="001A78AF" w:rsidP="001A78AF">
      <w:pPr>
        <w:pStyle w:val="a5"/>
        <w:widowControl w:val="0"/>
        <w:spacing w:after="120"/>
        <w:ind w:left="0" w:firstLine="567"/>
        <w:jc w:val="both"/>
        <w:rPr>
          <w:rFonts w:ascii="Tahoma" w:hAnsi="Tahoma" w:cs="Tahoma"/>
          <w:i/>
          <w:iCs/>
          <w:color w:val="A6A6A6" w:themeColor="background1" w:themeShade="A6"/>
          <w:sz w:val="20"/>
          <w:szCs w:val="20"/>
          <w:u w:val="single"/>
        </w:rPr>
      </w:pPr>
      <w:r w:rsidRPr="00C85DA7">
        <w:rPr>
          <w:rFonts w:ascii="Tahoma" w:hAnsi="Tahoma" w:cs="Tahoma"/>
          <w:i/>
          <w:iCs/>
          <w:snapToGrid w:val="0"/>
          <w:color w:val="A6A6A6" w:themeColor="background1" w:themeShade="A6"/>
          <w:sz w:val="20"/>
          <w:szCs w:val="20"/>
        </w:rPr>
        <w:t>Далее персональные приложения филиала (по мере необходимости):</w:t>
      </w:r>
    </w:p>
    <w:p w14:paraId="44AE45E0" w14:textId="77777777" w:rsidR="001A78AF" w:rsidRPr="00C85DA7" w:rsidRDefault="001A78AF" w:rsidP="001A78AF">
      <w:pPr>
        <w:pStyle w:val="a5"/>
        <w:widowControl w:val="0"/>
        <w:spacing w:after="120"/>
        <w:ind w:left="0" w:firstLine="567"/>
        <w:rPr>
          <w:rFonts w:ascii="Tahoma" w:hAnsi="Tahoma" w:cs="Tahoma"/>
          <w:i/>
          <w:iCs/>
          <w:snapToGrid w:val="0"/>
          <w:color w:val="A6A6A6" w:themeColor="background1" w:themeShade="A6"/>
          <w:sz w:val="20"/>
          <w:szCs w:val="20"/>
        </w:rPr>
      </w:pPr>
      <w:r w:rsidRPr="00C85DA7">
        <w:rPr>
          <w:rFonts w:ascii="Tahoma" w:hAnsi="Tahoma" w:cs="Tahoma"/>
          <w:i/>
          <w:iCs/>
          <w:snapToGrid w:val="0"/>
          <w:color w:val="A6A6A6" w:themeColor="background1" w:themeShade="A6"/>
          <w:sz w:val="20"/>
          <w:szCs w:val="20"/>
        </w:rPr>
        <w:t xml:space="preserve">– Порядок расчета потерь. </w:t>
      </w:r>
    </w:p>
    <w:p w14:paraId="6CBB8B33" w14:textId="77777777" w:rsidR="001A78AF" w:rsidRPr="00C85DA7" w:rsidRDefault="001A78AF" w:rsidP="001A78AF">
      <w:pPr>
        <w:pStyle w:val="a5"/>
        <w:widowControl w:val="0"/>
        <w:spacing w:after="120"/>
        <w:ind w:left="0" w:firstLine="567"/>
        <w:jc w:val="both"/>
        <w:rPr>
          <w:rFonts w:ascii="Tahoma" w:hAnsi="Tahoma" w:cs="Tahoma"/>
          <w:i/>
          <w:iCs/>
          <w:snapToGrid w:val="0"/>
          <w:color w:val="A6A6A6" w:themeColor="background1" w:themeShade="A6"/>
          <w:sz w:val="20"/>
          <w:szCs w:val="20"/>
        </w:rPr>
      </w:pPr>
      <w:r w:rsidRPr="00C85DA7">
        <w:rPr>
          <w:rFonts w:ascii="Tahoma" w:hAnsi="Tahoma" w:cs="Tahoma"/>
          <w:i/>
          <w:iCs/>
          <w:snapToGrid w:val="0"/>
          <w:color w:val="A6A6A6" w:themeColor="background1" w:themeShade="A6"/>
          <w:sz w:val="20"/>
          <w:szCs w:val="20"/>
        </w:rPr>
        <w:t>– Акт согласования технологической и (или) аварийной брони (при наличии).</w:t>
      </w:r>
    </w:p>
    <w:p w14:paraId="71D818CA" w14:textId="77777777" w:rsidR="001A78AF" w:rsidRPr="00C85DA7" w:rsidRDefault="001A78AF" w:rsidP="001A78AF">
      <w:pPr>
        <w:pStyle w:val="a5"/>
        <w:widowControl w:val="0"/>
        <w:spacing w:after="120"/>
        <w:ind w:left="0" w:firstLine="567"/>
        <w:jc w:val="both"/>
        <w:rPr>
          <w:rFonts w:ascii="Tahoma" w:hAnsi="Tahoma" w:cs="Tahoma"/>
          <w:color w:val="A6A6A6" w:themeColor="background1" w:themeShade="A6"/>
          <w:sz w:val="20"/>
          <w:szCs w:val="20"/>
        </w:rPr>
      </w:pPr>
      <w:r w:rsidRPr="00C85DA7">
        <w:rPr>
          <w:rFonts w:ascii="Tahoma" w:hAnsi="Tahoma" w:cs="Tahoma"/>
          <w:i/>
          <w:iCs/>
          <w:snapToGrid w:val="0"/>
          <w:color w:val="A6A6A6" w:themeColor="background1" w:themeShade="A6"/>
          <w:sz w:val="20"/>
          <w:szCs w:val="20"/>
        </w:rPr>
        <w:t>– Прочее</w:t>
      </w:r>
    </w:p>
    <w:p w14:paraId="0EE19D97" w14:textId="27AC50D9" w:rsidR="001A78AF" w:rsidRPr="00C85DA7" w:rsidRDefault="001A78AF" w:rsidP="00BB37B5">
      <w:pPr>
        <w:spacing w:after="0" w:line="240" w:lineRule="auto"/>
        <w:rPr>
          <w:rFonts w:ascii="Tahoma" w:hAnsi="Tahoma" w:cs="Tahoma"/>
          <w:snapToGrid w:val="0"/>
          <w:sz w:val="20"/>
          <w:szCs w:val="20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819"/>
        <w:gridCol w:w="5032"/>
        <w:gridCol w:w="323"/>
      </w:tblGrid>
      <w:tr w:rsidR="001A78AF" w:rsidRPr="00C85DA7" w14:paraId="3AE09D6D" w14:textId="77777777" w:rsidTr="00106946">
        <w:tc>
          <w:tcPr>
            <w:tcW w:w="10174" w:type="dxa"/>
            <w:gridSpan w:val="3"/>
          </w:tcPr>
          <w:p w14:paraId="3F6182AA" w14:textId="77777777" w:rsidR="001A78AF" w:rsidRPr="00C85DA7" w:rsidRDefault="001A78AF" w:rsidP="001A78AF">
            <w:pPr>
              <w:pStyle w:val="a5"/>
              <w:widowControl w:val="0"/>
              <w:numPr>
                <w:ilvl w:val="0"/>
                <w:numId w:val="40"/>
              </w:numPr>
              <w:tabs>
                <w:tab w:val="left" w:pos="565"/>
                <w:tab w:val="left" w:pos="1274"/>
              </w:tabs>
              <w:spacing w:line="360" w:lineRule="auto"/>
              <w:ind w:left="-2" w:firstLine="56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bCs/>
                <w:sz w:val="20"/>
                <w:szCs w:val="20"/>
              </w:rPr>
              <w:t>АДРЕСА И РЕКВИЗИТЫ СТОРОН:</w:t>
            </w:r>
          </w:p>
          <w:tbl>
            <w:tblPr>
              <w:tblpPr w:leftFromText="180" w:rightFromText="180" w:vertAnchor="text" w:tblpY="1"/>
              <w:tblOverlap w:val="never"/>
              <w:tblW w:w="9851" w:type="dxa"/>
              <w:tblLook w:val="00A0" w:firstRow="1" w:lastRow="0" w:firstColumn="1" w:lastColumn="0" w:noHBand="0" w:noVBand="0"/>
            </w:tblPr>
            <w:tblGrid>
              <w:gridCol w:w="4819"/>
              <w:gridCol w:w="5032"/>
            </w:tblGrid>
            <w:tr w:rsidR="001A78AF" w:rsidRPr="00C85DA7" w14:paraId="7F264D4E" w14:textId="77777777" w:rsidTr="00106946">
              <w:tc>
                <w:tcPr>
                  <w:tcW w:w="4819" w:type="dxa"/>
                </w:tcPr>
                <w:p w14:paraId="1ADE7E50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Гарантирующий поставщик:</w:t>
                  </w:r>
                </w:p>
              </w:tc>
              <w:tc>
                <w:tcPr>
                  <w:tcW w:w="5032" w:type="dxa"/>
                </w:tcPr>
                <w:p w14:paraId="64A092A2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1A78AF" w:rsidRPr="00C85DA7" w14:paraId="12E216D0" w14:textId="77777777" w:rsidTr="00106946">
              <w:tc>
                <w:tcPr>
                  <w:tcW w:w="4819" w:type="dxa"/>
                </w:tcPr>
                <w:p w14:paraId="7B709E39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</w:tcPr>
                <w:p w14:paraId="2A72D856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132C7E19" w14:textId="77777777" w:rsidTr="00106946">
              <w:tc>
                <w:tcPr>
                  <w:tcW w:w="4819" w:type="dxa"/>
                </w:tcPr>
                <w:p w14:paraId="0691EC8D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Полное наименование: </w:t>
                  </w:r>
                </w:p>
                <w:p w14:paraId="272C9F89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75F11B17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Сокращенное наименование:</w:t>
                  </w:r>
                </w:p>
                <w:p w14:paraId="3DA936C5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1FA6EF52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  <w:vMerge w:val="restart"/>
                </w:tcPr>
                <w:p w14:paraId="6237E8C4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Полное наименование: </w:t>
                  </w:r>
                </w:p>
                <w:p w14:paraId="15E98817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___________________________________________</w:t>
                  </w:r>
                </w:p>
                <w:p w14:paraId="3B168883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Адрес (место нахождения):</w:t>
                  </w:r>
                </w:p>
                <w:p w14:paraId="6A7FDF3B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___________________________________________</w:t>
                  </w:r>
                </w:p>
                <w:p w14:paraId="46A3CBE0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Фактический адрес:</w:t>
                  </w:r>
                </w:p>
                <w:p w14:paraId="14D12A5E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___________________________________________</w:t>
                  </w:r>
                </w:p>
                <w:p w14:paraId="37531165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Почтовый адрес:</w:t>
                  </w:r>
                </w:p>
                <w:p w14:paraId="08CF20D8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___________________________________________</w:t>
                  </w:r>
                </w:p>
                <w:p w14:paraId="0D2BA715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Тел./факс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_________________________________</w:t>
                  </w:r>
                </w:p>
                <w:p w14:paraId="5EB59556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Расчетный счет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:___________________________</w:t>
                  </w:r>
                </w:p>
                <w:p w14:paraId="772EF3BC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Банк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:______________________________________</w:t>
                  </w:r>
                </w:p>
                <w:p w14:paraId="5F4957ED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К/с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 </w:t>
                  </w: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БИК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</w:t>
                  </w:r>
                </w:p>
                <w:p w14:paraId="1BBEF6D7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ИНН/КПП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 / _______________</w:t>
                  </w:r>
                </w:p>
                <w:p w14:paraId="0810647C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ind w:left="-1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ОГРН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_____________________________________</w:t>
                  </w:r>
                </w:p>
                <w:p w14:paraId="77EB9C5F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ОКВЭД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 </w:t>
                  </w: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ОКПО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</w:t>
                  </w:r>
                </w:p>
                <w:p w14:paraId="24DAD29D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Адрес сайта и 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e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>-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mail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 xml:space="preserve"> 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_______________________</w:t>
                  </w:r>
                </w:p>
                <w:p w14:paraId="79CE8C4D" w14:textId="77777777" w:rsidR="001A78AF" w:rsidRPr="00C85DA7" w:rsidRDefault="001A78AF" w:rsidP="00106946">
                  <w:pPr>
                    <w:spacing w:after="0" w:line="240" w:lineRule="auto"/>
                    <w:ind w:hanging="2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Ответственное лицо за эксплуатацию приборов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учета, измерительных комплексов и систем учета Покупателя: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14:paraId="03E959D1" w14:textId="77777777" w:rsidR="001A78AF" w:rsidRPr="00C85DA7" w:rsidRDefault="001A78AF" w:rsidP="00106946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Должность__________________________________</w:t>
                  </w:r>
                </w:p>
                <w:p w14:paraId="2A275383" w14:textId="77777777" w:rsidR="001A78AF" w:rsidRPr="00C85DA7" w:rsidRDefault="001A78AF" w:rsidP="00106946">
                  <w:pPr>
                    <w:spacing w:after="0" w:line="240" w:lineRule="auto"/>
                    <w:ind w:hanging="1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Ф.И.О.______________________________________</w:t>
                  </w:r>
                </w:p>
                <w:p w14:paraId="41BB7EFD" w14:textId="77777777" w:rsidR="001A78AF" w:rsidRPr="00C85DA7" w:rsidRDefault="001A78AF" w:rsidP="00106946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Телефон/факс_______________________________</w:t>
                  </w:r>
                </w:p>
                <w:p w14:paraId="510384CE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e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-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mail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______________________________________</w:t>
                  </w:r>
                </w:p>
                <w:p w14:paraId="0F0AA4F6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Информация для направления уведомлений об ограничении режима потребления в соответствии с п.2.1.2. настоящего Договора:</w:t>
                  </w:r>
                </w:p>
                <w:p w14:paraId="266727D8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Мобильный телефон:_________________________</w:t>
                  </w:r>
                </w:p>
                <w:p w14:paraId="5E703EF7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E-mail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:_____________________________________</w:t>
                  </w:r>
                </w:p>
              </w:tc>
            </w:tr>
            <w:tr w:rsidR="001A78AF" w:rsidRPr="00C85DA7" w14:paraId="5CB2253B" w14:textId="77777777" w:rsidTr="00106946">
              <w:tc>
                <w:tcPr>
                  <w:tcW w:w="4819" w:type="dxa"/>
                </w:tcPr>
                <w:p w14:paraId="2CEE3BEE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Адрес (место нахождения):</w:t>
                  </w:r>
                </w:p>
              </w:tc>
              <w:tc>
                <w:tcPr>
                  <w:tcW w:w="5032" w:type="dxa"/>
                  <w:vMerge/>
                </w:tcPr>
                <w:p w14:paraId="4A7DF1CD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tr w:rsidR="001A78AF" w:rsidRPr="00C85DA7" w14:paraId="15FB852A" w14:textId="77777777" w:rsidTr="00106946">
              <w:tc>
                <w:tcPr>
                  <w:tcW w:w="4819" w:type="dxa"/>
                </w:tcPr>
                <w:p w14:paraId="394B2785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1337E00D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  <w:vMerge/>
                </w:tcPr>
                <w:p w14:paraId="619B182E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68F6182A" w14:textId="77777777" w:rsidTr="00106946">
              <w:tc>
                <w:tcPr>
                  <w:tcW w:w="4819" w:type="dxa"/>
                </w:tcPr>
                <w:p w14:paraId="6D3057AC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Полное наименование обособленного подразделения:</w:t>
                  </w:r>
                </w:p>
                <w:p w14:paraId="72A06342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0E0CCBE6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  <w:vMerge/>
                </w:tcPr>
                <w:p w14:paraId="1BF6DFD8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tr w:rsidR="001A78AF" w:rsidRPr="00C85DA7" w14:paraId="37ECF323" w14:textId="77777777" w:rsidTr="00106946">
              <w:tc>
                <w:tcPr>
                  <w:tcW w:w="4819" w:type="dxa"/>
                </w:tcPr>
                <w:p w14:paraId="4409F406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Сокращенное н</w:t>
                  </w: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аименование обособленного подразделения:</w:t>
                  </w:r>
                </w:p>
                <w:p w14:paraId="4CE3722E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  <w:vMerge/>
                </w:tcPr>
                <w:p w14:paraId="4CA02D0C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3D389EF4" w14:textId="77777777" w:rsidTr="00106946">
              <w:tc>
                <w:tcPr>
                  <w:tcW w:w="4819" w:type="dxa"/>
                </w:tcPr>
                <w:p w14:paraId="18384E06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Фактический адрес: </w:t>
                  </w:r>
                </w:p>
              </w:tc>
              <w:tc>
                <w:tcPr>
                  <w:tcW w:w="5032" w:type="dxa"/>
                  <w:vMerge/>
                </w:tcPr>
                <w:p w14:paraId="4315FA85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tr w:rsidR="001A78AF" w:rsidRPr="00C85DA7" w14:paraId="02C38B5D" w14:textId="77777777" w:rsidTr="00106946">
              <w:tc>
                <w:tcPr>
                  <w:tcW w:w="4819" w:type="dxa"/>
                </w:tcPr>
                <w:p w14:paraId="4036B9ED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  <w:vMerge/>
                </w:tcPr>
                <w:p w14:paraId="0E879749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5F92B70A" w14:textId="77777777" w:rsidTr="00106946">
              <w:tc>
                <w:tcPr>
                  <w:tcW w:w="4819" w:type="dxa"/>
                </w:tcPr>
                <w:p w14:paraId="22C618F9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Почтовый адрес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032" w:type="dxa"/>
                  <w:vMerge/>
                </w:tcPr>
                <w:p w14:paraId="24B8C60D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3F78A6E2" w14:textId="77777777" w:rsidTr="00106946">
              <w:tc>
                <w:tcPr>
                  <w:tcW w:w="4819" w:type="dxa"/>
                </w:tcPr>
                <w:p w14:paraId="1A84DE11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32" w:type="dxa"/>
                  <w:vMerge/>
                </w:tcPr>
                <w:p w14:paraId="7647E712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3B0362F1" w14:textId="77777777" w:rsidTr="00106946">
              <w:tc>
                <w:tcPr>
                  <w:tcW w:w="4819" w:type="dxa"/>
                </w:tcPr>
                <w:p w14:paraId="12A703FF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Расчетный счет: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</w:t>
                  </w:r>
                </w:p>
              </w:tc>
              <w:tc>
                <w:tcPr>
                  <w:tcW w:w="5032" w:type="dxa"/>
                  <w:vMerge/>
                </w:tcPr>
                <w:p w14:paraId="2C510396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2AC4A58D" w14:textId="77777777" w:rsidTr="00106946">
              <w:tc>
                <w:tcPr>
                  <w:tcW w:w="4819" w:type="dxa"/>
                </w:tcPr>
                <w:p w14:paraId="0BF77C0A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Банк: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___________________________________</w:t>
                  </w:r>
                </w:p>
              </w:tc>
              <w:tc>
                <w:tcPr>
                  <w:tcW w:w="5032" w:type="dxa"/>
                  <w:vMerge/>
                </w:tcPr>
                <w:p w14:paraId="305E3FDC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5C72823F" w14:textId="77777777" w:rsidTr="00106946">
              <w:tc>
                <w:tcPr>
                  <w:tcW w:w="4819" w:type="dxa"/>
                </w:tcPr>
                <w:p w14:paraId="550FE8C4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К/с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 </w:t>
                  </w: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БИК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</w:t>
                  </w:r>
                </w:p>
              </w:tc>
              <w:tc>
                <w:tcPr>
                  <w:tcW w:w="5032" w:type="dxa"/>
                  <w:vMerge/>
                </w:tcPr>
                <w:p w14:paraId="5E61792C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5FC1BFEF" w14:textId="77777777" w:rsidTr="00106946">
              <w:tc>
                <w:tcPr>
                  <w:tcW w:w="4819" w:type="dxa"/>
                </w:tcPr>
                <w:p w14:paraId="2FFB8EFE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ИНН/КПП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032" w:type="dxa"/>
                  <w:vMerge/>
                </w:tcPr>
                <w:p w14:paraId="60A97386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2DD43B62" w14:textId="77777777" w:rsidTr="00106946">
              <w:tc>
                <w:tcPr>
                  <w:tcW w:w="4819" w:type="dxa"/>
                </w:tcPr>
                <w:p w14:paraId="26ED0F04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ОГРН</w:t>
                  </w: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032" w:type="dxa"/>
                  <w:vMerge/>
                </w:tcPr>
                <w:p w14:paraId="6F65C219" w14:textId="77777777" w:rsidR="001A78AF" w:rsidRPr="00C85DA7" w:rsidRDefault="001A78AF" w:rsidP="00106946">
                  <w:pPr>
                    <w:widowControl w:val="0"/>
                    <w:spacing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1A78AF" w:rsidRPr="00C85DA7" w14:paraId="0772329A" w14:textId="77777777" w:rsidTr="00106946">
              <w:trPr>
                <w:trHeight w:val="1008"/>
              </w:trPr>
              <w:tc>
                <w:tcPr>
                  <w:tcW w:w="4819" w:type="dxa"/>
                </w:tcPr>
                <w:p w14:paraId="41F6F3A5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 и место нахождения обслуживающего договор подразделения</w:t>
                  </w:r>
                </w:p>
                <w:p w14:paraId="39EDE100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</w:t>
                  </w:r>
                </w:p>
                <w:p w14:paraId="75DD9197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г._________ ул.___________ д._________</w:t>
                  </w:r>
                </w:p>
                <w:p w14:paraId="502750D4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sz w:val="20"/>
                      <w:szCs w:val="20"/>
                    </w:rPr>
                    <w:t>тел./факс ______________________________</w:t>
                  </w:r>
                </w:p>
                <w:p w14:paraId="0F54C257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Адрес сайта: </w:t>
                  </w:r>
                </w:p>
                <w:p w14:paraId="41B0379B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e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>-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mail</w:t>
                  </w:r>
                  <w:r w:rsidRPr="00C85DA7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5032" w:type="dxa"/>
                  <w:vMerge/>
                </w:tcPr>
                <w:p w14:paraId="20521166" w14:textId="77777777" w:rsidR="001A78AF" w:rsidRPr="00C85DA7" w:rsidRDefault="001A78AF" w:rsidP="0010694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14:paraId="430BE86E" w14:textId="77777777" w:rsidR="001A78AF" w:rsidRPr="00C85DA7" w:rsidRDefault="001A78AF" w:rsidP="00106946">
            <w:pPr>
              <w:widowControl w:val="0"/>
              <w:tabs>
                <w:tab w:val="left" w:pos="1276"/>
              </w:tabs>
              <w:spacing w:after="120" w:line="240" w:lineRule="auto"/>
              <w:ind w:right="-1" w:firstLine="1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78AF" w:rsidRPr="00C85DA7" w14:paraId="468D51CF" w14:textId="77777777" w:rsidTr="00106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3" w:type="dxa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560433CA" w14:textId="77777777" w:rsidR="001A78AF" w:rsidRPr="00C85DA7" w:rsidRDefault="001A78AF" w:rsidP="00106946">
            <w:pPr>
              <w:pStyle w:val="a5"/>
              <w:widowControl w:val="0"/>
              <w:tabs>
                <w:tab w:val="left" w:pos="447"/>
              </w:tabs>
              <w:spacing w:line="360" w:lineRule="auto"/>
              <w:ind w:left="164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A43BA60" w14:textId="77777777" w:rsidR="001A78AF" w:rsidRPr="00C85DA7" w:rsidRDefault="001A78AF" w:rsidP="001A78AF">
            <w:pPr>
              <w:pStyle w:val="a5"/>
              <w:widowControl w:val="0"/>
              <w:numPr>
                <w:ilvl w:val="0"/>
                <w:numId w:val="31"/>
              </w:numPr>
              <w:tabs>
                <w:tab w:val="left" w:pos="447"/>
              </w:tabs>
              <w:spacing w:line="360" w:lineRule="auto"/>
              <w:ind w:left="164" w:hanging="14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КОНТАКТНАЯ ИНФОРМАЦИЯ СО: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1351E798" w14:textId="77777777" w:rsidR="001A78AF" w:rsidRPr="00C85DA7" w:rsidRDefault="001A78AF" w:rsidP="00106946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82E694A" w14:textId="77777777" w:rsidR="001A78AF" w:rsidRPr="00C85DA7" w:rsidRDefault="001A78AF" w:rsidP="00106946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78A2921" w14:textId="77777777" w:rsidR="001A78AF" w:rsidRPr="00C85DA7" w:rsidRDefault="001A78AF" w:rsidP="00106946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sz w:val="20"/>
                <w:szCs w:val="20"/>
              </w:rPr>
              <w:t xml:space="preserve">КОНТАКТНАЯ ИНФОРМАЦИЯ СТСО </w:t>
            </w:r>
            <w:r w:rsidRPr="00C85D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(системообразующая территориальная сетевая организация):</w:t>
            </w:r>
          </w:p>
          <w:p w14:paraId="4A58AA62" w14:textId="77777777" w:rsidR="001A78AF" w:rsidRPr="00C85DA7" w:rsidRDefault="001A78AF" w:rsidP="00106946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A78AF" w:rsidRPr="00C85DA7" w14:paraId="1141F64C" w14:textId="77777777" w:rsidTr="00106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3" w:type="dxa"/>
          <w:trHeight w:val="1589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68854BB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lastRenderedPageBreak/>
              <w:t>Полное наименование СО -</w:t>
            </w:r>
          </w:p>
          <w:p w14:paraId="27275E4E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C599E0B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__________________________________________</w:t>
            </w:r>
          </w:p>
          <w:p w14:paraId="0510DF52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353FFAA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Тел./факс _________________________________</w:t>
            </w:r>
          </w:p>
          <w:p w14:paraId="78840368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B83A749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Адрес сайта _______________________________</w:t>
            </w:r>
          </w:p>
          <w:p w14:paraId="04B59B20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60CDAFD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Почтовый адрес ___________________________</w:t>
            </w:r>
          </w:p>
          <w:p w14:paraId="7639F6D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8C0B67C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_________________________________________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04257510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Полное наименование СТСО -</w:t>
            </w:r>
          </w:p>
          <w:p w14:paraId="2C089B44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13938D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__________________________________________</w:t>
            </w:r>
          </w:p>
          <w:p w14:paraId="6B47B38D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8C021A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Тел./факс _________________________________</w:t>
            </w:r>
          </w:p>
          <w:p w14:paraId="3DD8FAFC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821692B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Адрес сайта _______________________________</w:t>
            </w:r>
          </w:p>
          <w:p w14:paraId="44CC655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59C3AD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Почтовый адрес ___________________________</w:t>
            </w:r>
          </w:p>
          <w:p w14:paraId="3EB4BFB4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72B3FF9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5DA7">
              <w:rPr>
                <w:rFonts w:ascii="Tahoma" w:hAnsi="Tahoma" w:cs="Tahoma"/>
                <w:sz w:val="20"/>
                <w:szCs w:val="20"/>
              </w:rPr>
              <w:t>_________________________________________</w:t>
            </w:r>
          </w:p>
        </w:tc>
      </w:tr>
      <w:tr w:rsidR="001A78AF" w:rsidRPr="00C85DA7" w14:paraId="47387777" w14:textId="77777777" w:rsidTr="00106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3" w:type="dxa"/>
        </w:trPr>
        <w:tc>
          <w:tcPr>
            <w:tcW w:w="9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275FC" w14:textId="77777777" w:rsidR="001A78AF" w:rsidRPr="00C85DA7" w:rsidRDefault="001A78AF" w:rsidP="00106946">
            <w:pPr>
              <w:widowControl w:val="0"/>
              <w:spacing w:after="0" w:line="240" w:lineRule="auto"/>
              <w:ind w:left="7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C51D1D" w14:textId="77777777" w:rsidR="001A78AF" w:rsidRPr="00C85DA7" w:rsidRDefault="001A78AF" w:rsidP="00106946">
            <w:pPr>
              <w:widowControl w:val="0"/>
              <w:spacing w:after="0" w:line="240" w:lineRule="auto"/>
              <w:ind w:left="7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bCs/>
                <w:sz w:val="20"/>
                <w:szCs w:val="20"/>
              </w:rPr>
              <w:t>ПОДПИСИ СТОРОН:</w:t>
            </w:r>
          </w:p>
          <w:p w14:paraId="57FAAFD6" w14:textId="77777777" w:rsidR="001A78AF" w:rsidRPr="00C85DA7" w:rsidRDefault="001A78AF" w:rsidP="00106946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786F106E" w14:textId="77777777" w:rsidR="001A78AF" w:rsidRPr="00C85DA7" w:rsidRDefault="001A78AF" w:rsidP="00106946">
      <w:pPr>
        <w:widowControl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  <w:sectPr w:rsidR="001A78AF" w:rsidRPr="00C85DA7" w:rsidSect="005A4E13"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134" w:header="709" w:footer="476" w:gutter="0"/>
          <w:cols w:space="708"/>
          <w:titlePg/>
          <w:docGrid w:linePitch="360"/>
        </w:sect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5032"/>
      </w:tblGrid>
      <w:tr w:rsidR="001A78AF" w:rsidRPr="00C85DA7" w14:paraId="3E72BA44" w14:textId="77777777" w:rsidTr="00106946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5C4BD816" w14:textId="392FC395" w:rsidR="001A78AF" w:rsidRPr="00C85DA7" w:rsidRDefault="001A78AF" w:rsidP="00106946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bCs/>
                <w:sz w:val="20"/>
                <w:szCs w:val="20"/>
              </w:rPr>
              <w:t>Гарантирующий поставщик</w:t>
            </w:r>
          </w:p>
          <w:p w14:paraId="64ADA53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4A9593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FD1AD4A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5DA7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_______________________/____________/                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49F1BCD5" w14:textId="77777777" w:rsidR="001A78AF" w:rsidRPr="00C85DA7" w:rsidRDefault="001A78AF" w:rsidP="00106946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bCs/>
                <w:sz w:val="20"/>
                <w:szCs w:val="20"/>
              </w:rPr>
              <w:t>Потребитель</w:t>
            </w:r>
          </w:p>
          <w:p w14:paraId="59E6261F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D515EEE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5B3D156" w14:textId="77777777" w:rsidR="001A78AF" w:rsidRPr="00C85DA7" w:rsidRDefault="001A78AF" w:rsidP="0010694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5DA7">
              <w:rPr>
                <w:rFonts w:ascii="Tahoma" w:hAnsi="Tahoma" w:cs="Tahoma"/>
                <w:b/>
                <w:bCs/>
                <w:sz w:val="20"/>
                <w:szCs w:val="20"/>
              </w:rPr>
              <w:t>_____</w:t>
            </w:r>
            <w:r w:rsidRPr="00C85DA7">
              <w:rPr>
                <w:rFonts w:ascii="Tahoma" w:hAnsi="Tahoma" w:cs="Tahoma"/>
                <w:bCs/>
                <w:sz w:val="20"/>
                <w:szCs w:val="20"/>
              </w:rPr>
              <w:t>___________________/_____________/</w:t>
            </w:r>
          </w:p>
        </w:tc>
      </w:tr>
    </w:tbl>
    <w:p w14:paraId="46D6C71D" w14:textId="77777777" w:rsidR="001A78AF" w:rsidRPr="00C85DA7" w:rsidRDefault="001A78AF" w:rsidP="00BB37B5">
      <w:pPr>
        <w:spacing w:after="0" w:line="240" w:lineRule="auto"/>
        <w:rPr>
          <w:rFonts w:ascii="Tahoma" w:hAnsi="Tahoma" w:cs="Tahoma"/>
          <w:snapToGrid w:val="0"/>
          <w:sz w:val="20"/>
          <w:szCs w:val="20"/>
        </w:rPr>
        <w:sectPr w:rsidR="001A78AF" w:rsidRPr="00C85DA7" w:rsidSect="001A78AF">
          <w:type w:val="continuous"/>
          <w:pgSz w:w="11906" w:h="16838" w:code="9"/>
          <w:pgMar w:top="1134" w:right="567" w:bottom="1134" w:left="1134" w:header="709" w:footer="476" w:gutter="0"/>
          <w:cols w:space="708"/>
          <w:titlePg/>
          <w:docGrid w:linePitch="360"/>
        </w:sectPr>
      </w:pPr>
    </w:p>
    <w:p w14:paraId="18A65041" w14:textId="7AF291F8" w:rsidR="001A78AF" w:rsidRPr="00C85DA7" w:rsidRDefault="001A78AF" w:rsidP="00BB37B5">
      <w:pPr>
        <w:spacing w:after="0" w:line="240" w:lineRule="auto"/>
        <w:rPr>
          <w:rFonts w:ascii="Tahoma" w:hAnsi="Tahoma" w:cs="Tahoma"/>
          <w:snapToGrid w:val="0"/>
          <w:sz w:val="20"/>
          <w:szCs w:val="20"/>
        </w:rPr>
        <w:sectPr w:rsidR="001A78AF" w:rsidRPr="00C85DA7" w:rsidSect="001A78AF">
          <w:type w:val="continuous"/>
          <w:pgSz w:w="11906" w:h="16838" w:code="9"/>
          <w:pgMar w:top="1134" w:right="567" w:bottom="1134" w:left="1134" w:header="709" w:footer="476" w:gutter="0"/>
          <w:cols w:space="708"/>
          <w:titlePg/>
          <w:docGrid w:linePitch="360"/>
        </w:sectPr>
      </w:pPr>
    </w:p>
    <w:p w14:paraId="23C43B09" w14:textId="77777777" w:rsidR="001A78AF" w:rsidRPr="00C85DA7" w:rsidRDefault="001A78AF" w:rsidP="001A78AF">
      <w:pPr>
        <w:widowControl w:val="0"/>
        <w:tabs>
          <w:tab w:val="left" w:pos="1276"/>
        </w:tabs>
        <w:spacing w:after="120" w:line="360" w:lineRule="auto"/>
        <w:jc w:val="both"/>
        <w:rPr>
          <w:rFonts w:ascii="Tahoma" w:hAnsi="Tahoma" w:cs="Tahoma"/>
          <w:b/>
          <w:bCs/>
          <w:sz w:val="20"/>
          <w:szCs w:val="20"/>
        </w:rPr>
        <w:sectPr w:rsidR="001A78AF" w:rsidRPr="00C85DA7" w:rsidSect="00BB37B5">
          <w:headerReference w:type="even" r:id="rId16"/>
          <w:headerReference w:type="default" r:id="rId17"/>
          <w:footerReference w:type="default" r:id="rId18"/>
          <w:footerReference w:type="first" r:id="rId1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FB48029" w14:textId="38A16C4B" w:rsidR="006769CB" w:rsidRPr="00C85DA7" w:rsidRDefault="006769CB" w:rsidP="001A78AF">
      <w:pPr>
        <w:widowControl w:val="0"/>
        <w:tabs>
          <w:tab w:val="left" w:pos="1276"/>
        </w:tabs>
        <w:spacing w:after="12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6769CB" w:rsidRPr="00C85DA7" w:rsidSect="001A78AF"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8CD86" w14:textId="77777777" w:rsidR="009E3CE3" w:rsidRDefault="009E3CE3" w:rsidP="001415A5">
      <w:pPr>
        <w:spacing w:after="0" w:line="240" w:lineRule="auto"/>
      </w:pPr>
      <w:r>
        <w:separator/>
      </w:r>
    </w:p>
  </w:endnote>
  <w:endnote w:type="continuationSeparator" w:id="0">
    <w:p w14:paraId="41D1C676" w14:textId="77777777" w:rsidR="009E3CE3" w:rsidRDefault="009E3CE3" w:rsidP="001415A5">
      <w:pPr>
        <w:spacing w:after="0" w:line="240" w:lineRule="auto"/>
      </w:pPr>
      <w:r>
        <w:continuationSeparator/>
      </w:r>
    </w:p>
  </w:endnote>
  <w:endnote w:type="continuationNotice" w:id="1">
    <w:p w14:paraId="45A2204B" w14:textId="77777777" w:rsidR="009E3CE3" w:rsidRDefault="009E3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F17B1" w14:textId="77777777" w:rsidR="00002C34" w:rsidRDefault="00002C34">
    <w:pPr>
      <w:pStyle w:val="af7"/>
    </w:pPr>
  </w:p>
  <w:p w14:paraId="59BCAF00" w14:textId="7B289C06" w:rsidR="00002C34" w:rsidRPr="005A4E13" w:rsidRDefault="005A4E13" w:rsidP="005A4E1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ind w:left="117" w:right="121"/>
      <w:rPr>
        <w:rFonts w:ascii="Tahoma" w:hAnsi="Tahoma" w:cs="Tahoma"/>
        <w:color w:val="000000"/>
        <w:sz w:val="20"/>
        <w:szCs w:val="20"/>
      </w:rPr>
    </w:pPr>
    <w:r>
      <w:rPr>
        <w:rFonts w:ascii="Tahoma" w:hAnsi="Tahoma" w:cs="Tahoma"/>
        <w:color w:val="000000"/>
        <w:sz w:val="20"/>
        <w:szCs w:val="20"/>
      </w:rPr>
      <w:t>Гарантирующий поставщик __________________</w:t>
    </w:r>
    <w:r>
      <w:rPr>
        <w:rFonts w:ascii="Tahoma" w:hAnsi="Tahoma" w:cs="Tahoma"/>
        <w:color w:val="000000"/>
        <w:sz w:val="20"/>
        <w:szCs w:val="20"/>
      </w:rPr>
      <w:tab/>
    </w:r>
    <w:r>
      <w:rPr>
        <w:rFonts w:ascii="Tahoma" w:hAnsi="Tahoma" w:cs="Tahoma"/>
        <w:color w:val="000000"/>
        <w:sz w:val="20"/>
        <w:szCs w:val="20"/>
      </w:rPr>
      <w:tab/>
    </w:r>
    <w:r>
      <w:rPr>
        <w:rFonts w:ascii="Tahoma" w:hAnsi="Tahoma" w:cs="Tahoma"/>
        <w:color w:val="000000"/>
        <w:sz w:val="20"/>
        <w:szCs w:val="20"/>
      </w:rPr>
      <w:pgNum/>
    </w:r>
    <w:r>
      <w:rPr>
        <w:rFonts w:ascii="Tahoma" w:hAnsi="Tahoma" w:cs="Tahoma"/>
        <w:color w:val="000000"/>
        <w:sz w:val="20"/>
        <w:szCs w:val="20"/>
      </w:rPr>
      <w:t xml:space="preserve">            Потребитель __________________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A0DDB" w14:textId="7D9F6E52" w:rsidR="00002C34" w:rsidRPr="005A4E13" w:rsidRDefault="005A4E13" w:rsidP="005A4E1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ind w:left="117" w:right="121"/>
      <w:rPr>
        <w:rFonts w:ascii="Tahoma" w:hAnsi="Tahoma" w:cs="Tahoma"/>
        <w:color w:val="000000"/>
        <w:sz w:val="20"/>
        <w:szCs w:val="20"/>
      </w:rPr>
    </w:pPr>
    <w:r>
      <w:rPr>
        <w:rFonts w:ascii="Tahoma" w:hAnsi="Tahoma" w:cs="Tahoma"/>
        <w:color w:val="000000"/>
        <w:sz w:val="20"/>
        <w:szCs w:val="20"/>
      </w:rPr>
      <w:t>Гарантирующий поставщик __________________</w:t>
    </w:r>
    <w:r>
      <w:rPr>
        <w:rFonts w:ascii="Tahoma" w:hAnsi="Tahoma" w:cs="Tahoma"/>
        <w:color w:val="000000"/>
        <w:sz w:val="20"/>
        <w:szCs w:val="20"/>
      </w:rPr>
      <w:tab/>
    </w:r>
    <w:r>
      <w:rPr>
        <w:rFonts w:ascii="Tahoma" w:hAnsi="Tahoma" w:cs="Tahoma"/>
        <w:color w:val="000000"/>
        <w:sz w:val="20"/>
        <w:szCs w:val="20"/>
      </w:rPr>
      <w:tab/>
    </w:r>
    <w:r>
      <w:rPr>
        <w:rFonts w:ascii="Tahoma" w:hAnsi="Tahoma" w:cs="Tahoma"/>
        <w:color w:val="000000"/>
        <w:sz w:val="20"/>
        <w:szCs w:val="20"/>
      </w:rPr>
      <w:pgNum/>
    </w:r>
    <w:r>
      <w:rPr>
        <w:rFonts w:ascii="Tahoma" w:hAnsi="Tahoma" w:cs="Tahoma"/>
        <w:color w:val="000000"/>
        <w:sz w:val="20"/>
        <w:szCs w:val="20"/>
      </w:rPr>
      <w:t xml:space="preserve">            Потребитель __________________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C494F" w14:textId="394CF570" w:rsidR="00002C34" w:rsidRPr="005A4E13" w:rsidRDefault="005A4E13" w:rsidP="005A4E1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ind w:left="117" w:right="121"/>
      <w:rPr>
        <w:rFonts w:ascii="Tahoma" w:hAnsi="Tahoma" w:cs="Tahoma"/>
        <w:color w:val="000000"/>
        <w:sz w:val="20"/>
        <w:szCs w:val="20"/>
      </w:rPr>
    </w:pPr>
    <w:r>
      <w:rPr>
        <w:rFonts w:ascii="Tahoma" w:hAnsi="Tahoma" w:cs="Tahoma"/>
        <w:color w:val="000000"/>
        <w:sz w:val="20"/>
        <w:szCs w:val="20"/>
      </w:rPr>
      <w:t>Гарантирующий поставщик __________________</w:t>
    </w:r>
    <w:r>
      <w:rPr>
        <w:rFonts w:ascii="Tahoma" w:hAnsi="Tahoma" w:cs="Tahoma"/>
        <w:color w:val="000000"/>
        <w:sz w:val="20"/>
        <w:szCs w:val="20"/>
      </w:rPr>
      <w:tab/>
    </w:r>
    <w:r>
      <w:rPr>
        <w:rFonts w:ascii="Tahoma" w:hAnsi="Tahoma" w:cs="Tahoma"/>
        <w:color w:val="000000"/>
        <w:sz w:val="20"/>
        <w:szCs w:val="20"/>
      </w:rPr>
      <w:tab/>
    </w:r>
    <w:r>
      <w:rPr>
        <w:rFonts w:ascii="Tahoma" w:hAnsi="Tahoma" w:cs="Tahoma"/>
        <w:color w:val="000000"/>
        <w:sz w:val="20"/>
        <w:szCs w:val="20"/>
      </w:rPr>
      <w:pgNum/>
    </w:r>
    <w:r>
      <w:rPr>
        <w:rFonts w:ascii="Tahoma" w:hAnsi="Tahoma" w:cs="Tahoma"/>
        <w:color w:val="000000"/>
        <w:sz w:val="20"/>
        <w:szCs w:val="20"/>
      </w:rPr>
      <w:t xml:space="preserve">            Потребитель __________________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613F" w14:textId="3D9225CC" w:rsidR="00CD2FE3" w:rsidRPr="00BB37B5" w:rsidRDefault="002B31E3" w:rsidP="00CD2FE3">
    <w:pPr>
      <w:pStyle w:val="af7"/>
    </w:pPr>
    <w:r w:rsidRPr="00602425">
      <w:rPr>
        <w:rFonts w:ascii="Tahoma" w:hAnsi="Tahoma" w:cs="Tahoma"/>
        <w:sz w:val="16"/>
        <w:szCs w:val="16"/>
      </w:rPr>
      <w:t xml:space="preserve">Страница </w:t>
    </w:r>
    <w:r w:rsidRPr="00602425">
      <w:rPr>
        <w:rFonts w:ascii="Tahoma" w:hAnsi="Tahoma" w:cs="Tahoma"/>
        <w:bCs/>
        <w:sz w:val="16"/>
        <w:szCs w:val="16"/>
      </w:rPr>
      <w:fldChar w:fldCharType="begin"/>
    </w:r>
    <w:r w:rsidRPr="00602425">
      <w:rPr>
        <w:rFonts w:ascii="Tahoma" w:hAnsi="Tahoma" w:cs="Tahoma"/>
        <w:bCs/>
        <w:sz w:val="16"/>
        <w:szCs w:val="16"/>
      </w:rPr>
      <w:instrText>PAGE</w:instrText>
    </w:r>
    <w:r w:rsidRPr="00602425">
      <w:rPr>
        <w:rFonts w:ascii="Tahoma" w:hAnsi="Tahoma" w:cs="Tahoma"/>
        <w:bCs/>
        <w:sz w:val="16"/>
        <w:szCs w:val="16"/>
      </w:rPr>
      <w:fldChar w:fldCharType="separate"/>
    </w:r>
    <w:r w:rsidR="00BB37B5">
      <w:rPr>
        <w:rFonts w:ascii="Tahoma" w:hAnsi="Tahoma" w:cs="Tahoma"/>
        <w:bCs/>
        <w:noProof/>
        <w:sz w:val="16"/>
        <w:szCs w:val="16"/>
      </w:rPr>
      <w:t>17</w:t>
    </w:r>
    <w:r w:rsidRPr="00602425">
      <w:rPr>
        <w:rFonts w:ascii="Tahoma" w:hAnsi="Tahoma" w:cs="Tahoma"/>
        <w:bCs/>
        <w:sz w:val="16"/>
        <w:szCs w:val="16"/>
      </w:rPr>
      <w:fldChar w:fldCharType="end"/>
    </w:r>
    <w:r w:rsidRPr="00602425">
      <w:rPr>
        <w:rFonts w:ascii="Tahoma" w:hAnsi="Tahoma" w:cs="Tahoma"/>
        <w:bCs/>
        <w:sz w:val="16"/>
        <w:szCs w:val="16"/>
      </w:rPr>
      <w:t xml:space="preserve"> договор</w:t>
    </w:r>
    <w:r>
      <w:rPr>
        <w:rFonts w:ascii="Tahoma" w:hAnsi="Tahoma" w:cs="Tahoma"/>
        <w:bCs/>
        <w:sz w:val="16"/>
        <w:szCs w:val="16"/>
      </w:rPr>
      <w:t>а</w:t>
    </w:r>
    <w:r w:rsidRPr="00602425">
      <w:rPr>
        <w:rFonts w:ascii="Tahoma" w:hAnsi="Tahoma" w:cs="Tahoma"/>
        <w:bCs/>
        <w:sz w:val="16"/>
        <w:szCs w:val="16"/>
      </w:rPr>
      <w:t xml:space="preserve"> энергоснабжения №_________ от ____________</w:t>
    </w:r>
    <w:r w:rsidR="00CD2FE3" w:rsidRPr="00670D1F">
      <w:rPr>
        <w:rFonts w:ascii="Tahoma" w:hAnsi="Tahoma" w:cs="Tahoma"/>
        <w:sz w:val="20"/>
        <w:szCs w:val="20"/>
      </w:rPr>
      <w:t>Гарантирующий поставщик_______________________</w:t>
    </w:r>
    <w:r w:rsidR="00CD2FE3" w:rsidRPr="00670D1F">
      <w:rPr>
        <w:rFonts w:ascii="Tahoma" w:hAnsi="Tahoma" w:cs="Tahoma"/>
        <w:sz w:val="20"/>
        <w:szCs w:val="20"/>
      </w:rPr>
      <w:tab/>
      <w:t>Потребитель_____________________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4EBD5" w14:textId="7BC17EEE" w:rsidR="00CD2FE3" w:rsidRPr="00002C34" w:rsidRDefault="00CD2FE3" w:rsidP="00002C3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A455B" w14:textId="77777777" w:rsidR="009E3CE3" w:rsidRDefault="009E3CE3" w:rsidP="001415A5">
      <w:pPr>
        <w:spacing w:after="0" w:line="240" w:lineRule="auto"/>
      </w:pPr>
      <w:r>
        <w:separator/>
      </w:r>
    </w:p>
  </w:footnote>
  <w:footnote w:type="continuationSeparator" w:id="0">
    <w:p w14:paraId="33C406C5" w14:textId="77777777" w:rsidR="009E3CE3" w:rsidRDefault="009E3CE3" w:rsidP="001415A5">
      <w:pPr>
        <w:spacing w:after="0" w:line="240" w:lineRule="auto"/>
      </w:pPr>
      <w:r>
        <w:continuationSeparator/>
      </w:r>
    </w:p>
  </w:footnote>
  <w:footnote w:type="continuationNotice" w:id="1">
    <w:p w14:paraId="1A7EA5A1" w14:textId="77777777" w:rsidR="009E3CE3" w:rsidRDefault="009E3CE3">
      <w:pPr>
        <w:spacing w:after="0" w:line="240" w:lineRule="auto"/>
      </w:pPr>
    </w:p>
  </w:footnote>
  <w:footnote w:id="2">
    <w:p w14:paraId="02762D91" w14:textId="77777777" w:rsidR="00B57445" w:rsidRPr="003A1285" w:rsidRDefault="00B57445" w:rsidP="00B57445">
      <w:pPr>
        <w:pStyle w:val="af0"/>
        <w:jc w:val="both"/>
        <w:rPr>
          <w:sz w:val="16"/>
          <w:szCs w:val="16"/>
        </w:rPr>
      </w:pPr>
      <w:r w:rsidRPr="003A1285">
        <w:rPr>
          <w:rStyle w:val="af2"/>
          <w:sz w:val="16"/>
          <w:szCs w:val="16"/>
        </w:rPr>
        <w:footnoteRef/>
      </w:r>
      <w:r w:rsidRPr="003A1285">
        <w:rPr>
          <w:sz w:val="16"/>
          <w:szCs w:val="16"/>
        </w:rPr>
        <w:t xml:space="preserve"> В случае непосредственного управления МКД собственниками помещений в этом доме и случаях, если способ управления в МКД не выбран либо выбранный способ управления не реализован.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8D0B1" w14:textId="76E27E4E" w:rsidR="00002C34" w:rsidRDefault="00002C34">
    <w:pPr>
      <w:pStyle w:val="af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249465"/>
      <w:docPartObj>
        <w:docPartGallery w:val="Page Numbers (Top of Page)"/>
        <w:docPartUnique/>
      </w:docPartObj>
    </w:sdtPr>
    <w:sdtEndPr/>
    <w:sdtContent>
      <w:p w14:paraId="24E67003" w14:textId="54241C53" w:rsidR="00CD2FE3" w:rsidRDefault="00CD2FE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E13">
          <w:rPr>
            <w:noProof/>
          </w:rPr>
          <w:t>18</w:t>
        </w:r>
        <w:r>
          <w:fldChar w:fldCharType="end"/>
        </w:r>
      </w:p>
    </w:sdtContent>
  </w:sdt>
  <w:p w14:paraId="012EE79E" w14:textId="77777777" w:rsidR="00CD2FE3" w:rsidRDefault="00CD2FE3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0788506"/>
      <w:docPartObj>
        <w:docPartGallery w:val="Page Numbers (Top of Page)"/>
        <w:docPartUnique/>
      </w:docPartObj>
    </w:sdtPr>
    <w:sdtEndPr/>
    <w:sdtContent>
      <w:p w14:paraId="791F0DA0" w14:textId="1838F03A" w:rsidR="00CD2FE3" w:rsidRDefault="00CD2FE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7B5">
          <w:rPr>
            <w:noProof/>
          </w:rPr>
          <w:t>17</w:t>
        </w:r>
        <w:r>
          <w:fldChar w:fldCharType="end"/>
        </w:r>
      </w:p>
    </w:sdtContent>
  </w:sdt>
  <w:p w14:paraId="0F165574" w14:textId="77777777" w:rsidR="00CD2FE3" w:rsidRDefault="00CD2FE3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2F4"/>
    <w:multiLevelType w:val="multilevel"/>
    <w:tmpl w:val="1138F386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 w15:restartNumberingAfterBreak="0">
    <w:nsid w:val="03771534"/>
    <w:multiLevelType w:val="multilevel"/>
    <w:tmpl w:val="1E029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2B1D4D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D21CE4"/>
    <w:multiLevelType w:val="multilevel"/>
    <w:tmpl w:val="5058D51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992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6626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  <w:b w:val="0"/>
        <w:bCs w:val="0"/>
      </w:rPr>
    </w:lvl>
  </w:abstractNum>
  <w:abstractNum w:abstractNumId="4" w15:restartNumberingAfterBreak="0">
    <w:nsid w:val="084A2929"/>
    <w:multiLevelType w:val="multilevel"/>
    <w:tmpl w:val="4F28348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A1901AF"/>
    <w:multiLevelType w:val="multilevel"/>
    <w:tmpl w:val="984C1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59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1836BE"/>
    <w:multiLevelType w:val="multilevel"/>
    <w:tmpl w:val="99F8298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1AE7451"/>
    <w:multiLevelType w:val="multilevel"/>
    <w:tmpl w:val="2A184E7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F236C3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52A27A9"/>
    <w:multiLevelType w:val="hybridMultilevel"/>
    <w:tmpl w:val="88FE201E"/>
    <w:lvl w:ilvl="0" w:tplc="FFFFFFFF">
      <w:start w:val="5"/>
      <w:numFmt w:val="bullet"/>
      <w:lvlText w:val="-"/>
      <w:lvlJc w:val="left"/>
      <w:pPr>
        <w:ind w:left="87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3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9C001F4"/>
    <w:multiLevelType w:val="hybridMultilevel"/>
    <w:tmpl w:val="3CEC8AF2"/>
    <w:lvl w:ilvl="0" w:tplc="8116C432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1" w15:restartNumberingAfterBreak="0">
    <w:nsid w:val="1A93247A"/>
    <w:multiLevelType w:val="multilevel"/>
    <w:tmpl w:val="E274347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0F0590E"/>
    <w:multiLevelType w:val="hybridMultilevel"/>
    <w:tmpl w:val="94EA473E"/>
    <w:lvl w:ilvl="0" w:tplc="2CB80E7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0F1108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54F0B8F"/>
    <w:multiLevelType w:val="hybridMultilevel"/>
    <w:tmpl w:val="5476AA26"/>
    <w:lvl w:ilvl="0" w:tplc="04190001">
      <w:start w:val="1"/>
      <w:numFmt w:val="bullet"/>
      <w:lvlText w:val=""/>
      <w:lvlJc w:val="left"/>
      <w:pPr>
        <w:ind w:left="12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3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442D12"/>
    <w:multiLevelType w:val="multilevel"/>
    <w:tmpl w:val="9CCE3C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8AD2AFD"/>
    <w:multiLevelType w:val="multilevel"/>
    <w:tmpl w:val="A94659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9957B18"/>
    <w:multiLevelType w:val="multilevel"/>
    <w:tmpl w:val="984C1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497548C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8206742"/>
    <w:multiLevelType w:val="hybridMultilevel"/>
    <w:tmpl w:val="9CDAE17C"/>
    <w:lvl w:ilvl="0" w:tplc="581453A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39AF1F87"/>
    <w:multiLevelType w:val="multilevel"/>
    <w:tmpl w:val="57167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3A3E0E02"/>
    <w:multiLevelType w:val="multilevel"/>
    <w:tmpl w:val="2EFE4E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A644E4B"/>
    <w:multiLevelType w:val="multilevel"/>
    <w:tmpl w:val="B2ACF4E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abstractNum w:abstractNumId="24" w15:restartNumberingAfterBreak="0">
    <w:nsid w:val="3D965D1F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CC66A2"/>
    <w:multiLevelType w:val="multilevel"/>
    <w:tmpl w:val="AAB09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1D1D50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E5425DA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DB0004B"/>
    <w:multiLevelType w:val="multilevel"/>
    <w:tmpl w:val="F4EA5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9" w15:restartNumberingAfterBreak="0">
    <w:nsid w:val="62065375"/>
    <w:multiLevelType w:val="multilevel"/>
    <w:tmpl w:val="C8108F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69F3865"/>
    <w:multiLevelType w:val="multilevel"/>
    <w:tmpl w:val="1E029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6542F4"/>
    <w:multiLevelType w:val="hybridMultilevel"/>
    <w:tmpl w:val="8368D668"/>
    <w:lvl w:ilvl="0" w:tplc="A89CE95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66952"/>
    <w:multiLevelType w:val="multilevel"/>
    <w:tmpl w:val="8376E3FA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3" w15:restartNumberingAfterBreak="0">
    <w:nsid w:val="6BC82935"/>
    <w:multiLevelType w:val="multilevel"/>
    <w:tmpl w:val="306ADF1A"/>
    <w:lvl w:ilvl="0">
      <w:start w:val="1"/>
      <w:numFmt w:val="decimal"/>
      <w:lvlText w:val="1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523184B"/>
    <w:multiLevelType w:val="hybridMultilevel"/>
    <w:tmpl w:val="FFD2E380"/>
    <w:lvl w:ilvl="0" w:tplc="B22833EA">
      <w:start w:val="9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5" w15:restartNumberingAfterBreak="0">
    <w:nsid w:val="7FA820EA"/>
    <w:multiLevelType w:val="multilevel"/>
    <w:tmpl w:val="AE70896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121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83"/>
        </w:tabs>
        <w:ind w:left="178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9"/>
  </w:num>
  <w:num w:numId="6">
    <w:abstractNumId w:val="14"/>
  </w:num>
  <w:num w:numId="7">
    <w:abstractNumId w:val="35"/>
  </w:num>
  <w:num w:numId="8">
    <w:abstractNumId w:val="21"/>
  </w:num>
  <w:num w:numId="9">
    <w:abstractNumId w:val="9"/>
  </w:num>
  <w:num w:numId="10">
    <w:abstractNumId w:val="32"/>
  </w:num>
  <w:num w:numId="11">
    <w:abstractNumId w:val="11"/>
  </w:num>
  <w:num w:numId="12">
    <w:abstractNumId w:val="4"/>
  </w:num>
  <w:num w:numId="13">
    <w:abstractNumId w:val="18"/>
  </w:num>
  <w:num w:numId="14">
    <w:abstractNumId w:val="30"/>
  </w:num>
  <w:num w:numId="15">
    <w:abstractNumId w:val="7"/>
  </w:num>
  <w:num w:numId="16">
    <w:abstractNumId w:val="6"/>
  </w:num>
  <w:num w:numId="1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2"/>
  </w:num>
  <w:num w:numId="25">
    <w:abstractNumId w:val="13"/>
  </w:num>
  <w:num w:numId="26">
    <w:abstractNumId w:val="12"/>
  </w:num>
  <w:num w:numId="27">
    <w:abstractNumId w:val="31"/>
  </w:num>
  <w:num w:numId="28">
    <w:abstractNumId w:val="16"/>
  </w:num>
  <w:num w:numId="29">
    <w:abstractNumId w:val="20"/>
  </w:num>
  <w:num w:numId="30">
    <w:abstractNumId w:val="27"/>
  </w:num>
  <w:num w:numId="31">
    <w:abstractNumId w:val="34"/>
  </w:num>
  <w:num w:numId="32">
    <w:abstractNumId w:val="23"/>
  </w:num>
  <w:num w:numId="33">
    <w:abstractNumId w:val="26"/>
  </w:num>
  <w:num w:numId="34">
    <w:abstractNumId w:val="1"/>
  </w:num>
  <w:num w:numId="35">
    <w:abstractNumId w:val="24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8"/>
  </w:num>
  <w:num w:numId="39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7F"/>
    <w:rsid w:val="0000000C"/>
    <w:rsid w:val="00001CB4"/>
    <w:rsid w:val="00002C34"/>
    <w:rsid w:val="000033C1"/>
    <w:rsid w:val="0000423F"/>
    <w:rsid w:val="0000451D"/>
    <w:rsid w:val="00004E61"/>
    <w:rsid w:val="000061BB"/>
    <w:rsid w:val="00012BCF"/>
    <w:rsid w:val="00013442"/>
    <w:rsid w:val="00013E47"/>
    <w:rsid w:val="00014F67"/>
    <w:rsid w:val="00016836"/>
    <w:rsid w:val="00017856"/>
    <w:rsid w:val="00017B31"/>
    <w:rsid w:val="00020988"/>
    <w:rsid w:val="000211B7"/>
    <w:rsid w:val="00026742"/>
    <w:rsid w:val="000271BE"/>
    <w:rsid w:val="00031A86"/>
    <w:rsid w:val="00032CC7"/>
    <w:rsid w:val="00034139"/>
    <w:rsid w:val="000348FC"/>
    <w:rsid w:val="00035E7F"/>
    <w:rsid w:val="0003603F"/>
    <w:rsid w:val="000378D9"/>
    <w:rsid w:val="00045D75"/>
    <w:rsid w:val="00047056"/>
    <w:rsid w:val="000545C7"/>
    <w:rsid w:val="000574F8"/>
    <w:rsid w:val="000600CC"/>
    <w:rsid w:val="00062147"/>
    <w:rsid w:val="0006540A"/>
    <w:rsid w:val="00070074"/>
    <w:rsid w:val="00071D53"/>
    <w:rsid w:val="00072D85"/>
    <w:rsid w:val="0007351C"/>
    <w:rsid w:val="000735AB"/>
    <w:rsid w:val="000742BD"/>
    <w:rsid w:val="0007495F"/>
    <w:rsid w:val="0007580D"/>
    <w:rsid w:val="00080343"/>
    <w:rsid w:val="00080A56"/>
    <w:rsid w:val="00082C1F"/>
    <w:rsid w:val="00083C8A"/>
    <w:rsid w:val="0008413A"/>
    <w:rsid w:val="000876D7"/>
    <w:rsid w:val="00090040"/>
    <w:rsid w:val="000905B2"/>
    <w:rsid w:val="00090EC0"/>
    <w:rsid w:val="000910DD"/>
    <w:rsid w:val="00091877"/>
    <w:rsid w:val="00092ECF"/>
    <w:rsid w:val="00092FAB"/>
    <w:rsid w:val="000937B2"/>
    <w:rsid w:val="00094236"/>
    <w:rsid w:val="000964C9"/>
    <w:rsid w:val="00097DE7"/>
    <w:rsid w:val="000A6B1C"/>
    <w:rsid w:val="000B6620"/>
    <w:rsid w:val="000B6FFA"/>
    <w:rsid w:val="000C504A"/>
    <w:rsid w:val="000C5C90"/>
    <w:rsid w:val="000C6942"/>
    <w:rsid w:val="000C6F06"/>
    <w:rsid w:val="000D0AB1"/>
    <w:rsid w:val="000D5570"/>
    <w:rsid w:val="000D58E4"/>
    <w:rsid w:val="000D6984"/>
    <w:rsid w:val="000D72F6"/>
    <w:rsid w:val="000E087E"/>
    <w:rsid w:val="000E3437"/>
    <w:rsid w:val="000E37D2"/>
    <w:rsid w:val="000E449D"/>
    <w:rsid w:val="000E6B31"/>
    <w:rsid w:val="000E7571"/>
    <w:rsid w:val="000F14C7"/>
    <w:rsid w:val="000F3C45"/>
    <w:rsid w:val="000F56F6"/>
    <w:rsid w:val="000F6B6B"/>
    <w:rsid w:val="000F74CF"/>
    <w:rsid w:val="0010096B"/>
    <w:rsid w:val="00101243"/>
    <w:rsid w:val="00102064"/>
    <w:rsid w:val="00102D8B"/>
    <w:rsid w:val="00104AB9"/>
    <w:rsid w:val="00105E9A"/>
    <w:rsid w:val="0010675D"/>
    <w:rsid w:val="00106C19"/>
    <w:rsid w:val="0011005F"/>
    <w:rsid w:val="0011022B"/>
    <w:rsid w:val="00110323"/>
    <w:rsid w:val="00113061"/>
    <w:rsid w:val="00116ED3"/>
    <w:rsid w:val="00117D4D"/>
    <w:rsid w:val="00120101"/>
    <w:rsid w:val="00122A34"/>
    <w:rsid w:val="00123396"/>
    <w:rsid w:val="00124649"/>
    <w:rsid w:val="00125B3B"/>
    <w:rsid w:val="001271DD"/>
    <w:rsid w:val="00127F55"/>
    <w:rsid w:val="0013142E"/>
    <w:rsid w:val="00131CC3"/>
    <w:rsid w:val="001320CF"/>
    <w:rsid w:val="00134357"/>
    <w:rsid w:val="0013765C"/>
    <w:rsid w:val="00140907"/>
    <w:rsid w:val="001415A5"/>
    <w:rsid w:val="00141E64"/>
    <w:rsid w:val="00142D1D"/>
    <w:rsid w:val="00150E6C"/>
    <w:rsid w:val="001517F3"/>
    <w:rsid w:val="00151D2A"/>
    <w:rsid w:val="00151E69"/>
    <w:rsid w:val="00152EF7"/>
    <w:rsid w:val="00153F39"/>
    <w:rsid w:val="00154751"/>
    <w:rsid w:val="00154E70"/>
    <w:rsid w:val="0015656A"/>
    <w:rsid w:val="0015688A"/>
    <w:rsid w:val="001602F7"/>
    <w:rsid w:val="00167022"/>
    <w:rsid w:val="0017195F"/>
    <w:rsid w:val="00171A9A"/>
    <w:rsid w:val="00172E52"/>
    <w:rsid w:val="001745EE"/>
    <w:rsid w:val="00181262"/>
    <w:rsid w:val="00183904"/>
    <w:rsid w:val="00187268"/>
    <w:rsid w:val="001875E7"/>
    <w:rsid w:val="00187636"/>
    <w:rsid w:val="00193629"/>
    <w:rsid w:val="001955B8"/>
    <w:rsid w:val="00195D9F"/>
    <w:rsid w:val="00196A58"/>
    <w:rsid w:val="001A0DEF"/>
    <w:rsid w:val="001A16F6"/>
    <w:rsid w:val="001A30F9"/>
    <w:rsid w:val="001A3B40"/>
    <w:rsid w:val="001A4B84"/>
    <w:rsid w:val="001A78AF"/>
    <w:rsid w:val="001B0D41"/>
    <w:rsid w:val="001B1CAF"/>
    <w:rsid w:val="001B21FD"/>
    <w:rsid w:val="001B5B60"/>
    <w:rsid w:val="001C5204"/>
    <w:rsid w:val="001C5347"/>
    <w:rsid w:val="001D28AE"/>
    <w:rsid w:val="001E1690"/>
    <w:rsid w:val="001E1B62"/>
    <w:rsid w:val="001E7A3A"/>
    <w:rsid w:val="001F013F"/>
    <w:rsid w:val="001F0E0C"/>
    <w:rsid w:val="001F2491"/>
    <w:rsid w:val="001F24AB"/>
    <w:rsid w:val="001F5349"/>
    <w:rsid w:val="001F53B5"/>
    <w:rsid w:val="001F5D8C"/>
    <w:rsid w:val="0020344E"/>
    <w:rsid w:val="002067CA"/>
    <w:rsid w:val="002068EC"/>
    <w:rsid w:val="00206F9E"/>
    <w:rsid w:val="00210397"/>
    <w:rsid w:val="00210A0F"/>
    <w:rsid w:val="002144B8"/>
    <w:rsid w:val="00216C3D"/>
    <w:rsid w:val="002176B5"/>
    <w:rsid w:val="002178D9"/>
    <w:rsid w:val="0022267A"/>
    <w:rsid w:val="00224E25"/>
    <w:rsid w:val="002303B3"/>
    <w:rsid w:val="00230D92"/>
    <w:rsid w:val="00233BDA"/>
    <w:rsid w:val="002340C4"/>
    <w:rsid w:val="00234B08"/>
    <w:rsid w:val="002365AF"/>
    <w:rsid w:val="00237A85"/>
    <w:rsid w:val="00241EDA"/>
    <w:rsid w:val="00241EF0"/>
    <w:rsid w:val="00245886"/>
    <w:rsid w:val="00246B22"/>
    <w:rsid w:val="002504B3"/>
    <w:rsid w:val="002510D9"/>
    <w:rsid w:val="00256A64"/>
    <w:rsid w:val="00256E8A"/>
    <w:rsid w:val="002571A9"/>
    <w:rsid w:val="00260F37"/>
    <w:rsid w:val="0026419F"/>
    <w:rsid w:val="00265D33"/>
    <w:rsid w:val="00270FB5"/>
    <w:rsid w:val="00271AEC"/>
    <w:rsid w:val="002819F9"/>
    <w:rsid w:val="0028257D"/>
    <w:rsid w:val="002838FE"/>
    <w:rsid w:val="00287223"/>
    <w:rsid w:val="00287F3A"/>
    <w:rsid w:val="0029049E"/>
    <w:rsid w:val="002908A4"/>
    <w:rsid w:val="00291163"/>
    <w:rsid w:val="002918EC"/>
    <w:rsid w:val="00292FE2"/>
    <w:rsid w:val="00296368"/>
    <w:rsid w:val="00296C7B"/>
    <w:rsid w:val="00297B58"/>
    <w:rsid w:val="002A087E"/>
    <w:rsid w:val="002A362E"/>
    <w:rsid w:val="002A4425"/>
    <w:rsid w:val="002A445C"/>
    <w:rsid w:val="002A6717"/>
    <w:rsid w:val="002A69E5"/>
    <w:rsid w:val="002A6A24"/>
    <w:rsid w:val="002B0819"/>
    <w:rsid w:val="002B1B2E"/>
    <w:rsid w:val="002B2551"/>
    <w:rsid w:val="002B31E3"/>
    <w:rsid w:val="002B3566"/>
    <w:rsid w:val="002B42D1"/>
    <w:rsid w:val="002B4A89"/>
    <w:rsid w:val="002B4AE4"/>
    <w:rsid w:val="002B7C11"/>
    <w:rsid w:val="002C0329"/>
    <w:rsid w:val="002C087E"/>
    <w:rsid w:val="002C6AEA"/>
    <w:rsid w:val="002C7C57"/>
    <w:rsid w:val="002D3642"/>
    <w:rsid w:val="002D424D"/>
    <w:rsid w:val="002D47FF"/>
    <w:rsid w:val="002D52E9"/>
    <w:rsid w:val="002D6E29"/>
    <w:rsid w:val="002E265D"/>
    <w:rsid w:val="002E45D6"/>
    <w:rsid w:val="002E58D3"/>
    <w:rsid w:val="002E7678"/>
    <w:rsid w:val="002E76E5"/>
    <w:rsid w:val="002F408D"/>
    <w:rsid w:val="002F529A"/>
    <w:rsid w:val="002F5C51"/>
    <w:rsid w:val="002F5DFA"/>
    <w:rsid w:val="002F69FC"/>
    <w:rsid w:val="002F71C6"/>
    <w:rsid w:val="002F77CA"/>
    <w:rsid w:val="003013B4"/>
    <w:rsid w:val="003031C3"/>
    <w:rsid w:val="00303599"/>
    <w:rsid w:val="003037E4"/>
    <w:rsid w:val="00303B13"/>
    <w:rsid w:val="00303D3F"/>
    <w:rsid w:val="00304341"/>
    <w:rsid w:val="003072EF"/>
    <w:rsid w:val="00307533"/>
    <w:rsid w:val="003141FB"/>
    <w:rsid w:val="00314B80"/>
    <w:rsid w:val="00315FD2"/>
    <w:rsid w:val="00316E4C"/>
    <w:rsid w:val="003174CE"/>
    <w:rsid w:val="00321E7E"/>
    <w:rsid w:val="0032371E"/>
    <w:rsid w:val="00323AEE"/>
    <w:rsid w:val="003253AD"/>
    <w:rsid w:val="003267C6"/>
    <w:rsid w:val="003272BB"/>
    <w:rsid w:val="00330320"/>
    <w:rsid w:val="003308C2"/>
    <w:rsid w:val="0033185E"/>
    <w:rsid w:val="00331BF9"/>
    <w:rsid w:val="00332A4B"/>
    <w:rsid w:val="00332B6C"/>
    <w:rsid w:val="00332EFE"/>
    <w:rsid w:val="00333170"/>
    <w:rsid w:val="00334FDF"/>
    <w:rsid w:val="003364DF"/>
    <w:rsid w:val="00336953"/>
    <w:rsid w:val="00337EF7"/>
    <w:rsid w:val="00340EFE"/>
    <w:rsid w:val="0034247C"/>
    <w:rsid w:val="003426F3"/>
    <w:rsid w:val="00346295"/>
    <w:rsid w:val="003479A3"/>
    <w:rsid w:val="00350714"/>
    <w:rsid w:val="003519A1"/>
    <w:rsid w:val="00351F91"/>
    <w:rsid w:val="00352161"/>
    <w:rsid w:val="003540E8"/>
    <w:rsid w:val="00355A78"/>
    <w:rsid w:val="00355CD6"/>
    <w:rsid w:val="00360D22"/>
    <w:rsid w:val="00362263"/>
    <w:rsid w:val="003644FE"/>
    <w:rsid w:val="00367E3E"/>
    <w:rsid w:val="00370D71"/>
    <w:rsid w:val="00371E63"/>
    <w:rsid w:val="003735D4"/>
    <w:rsid w:val="00373A94"/>
    <w:rsid w:val="003742C2"/>
    <w:rsid w:val="00374D53"/>
    <w:rsid w:val="00375DAB"/>
    <w:rsid w:val="00383499"/>
    <w:rsid w:val="003848D7"/>
    <w:rsid w:val="00385510"/>
    <w:rsid w:val="00391CC0"/>
    <w:rsid w:val="00393FEE"/>
    <w:rsid w:val="0039415D"/>
    <w:rsid w:val="003968CE"/>
    <w:rsid w:val="003A079C"/>
    <w:rsid w:val="003A111E"/>
    <w:rsid w:val="003A3844"/>
    <w:rsid w:val="003A4DEE"/>
    <w:rsid w:val="003A6231"/>
    <w:rsid w:val="003A75B2"/>
    <w:rsid w:val="003B0991"/>
    <w:rsid w:val="003B09C0"/>
    <w:rsid w:val="003B1739"/>
    <w:rsid w:val="003B296C"/>
    <w:rsid w:val="003B4720"/>
    <w:rsid w:val="003B6BAB"/>
    <w:rsid w:val="003C237E"/>
    <w:rsid w:val="003C3F19"/>
    <w:rsid w:val="003D0EB0"/>
    <w:rsid w:val="003D1A25"/>
    <w:rsid w:val="003D7989"/>
    <w:rsid w:val="003E024D"/>
    <w:rsid w:val="003E0364"/>
    <w:rsid w:val="003E0E02"/>
    <w:rsid w:val="003E4D94"/>
    <w:rsid w:val="003E63E6"/>
    <w:rsid w:val="003F57EA"/>
    <w:rsid w:val="003F5BFB"/>
    <w:rsid w:val="003F6D45"/>
    <w:rsid w:val="00400D07"/>
    <w:rsid w:val="004053BB"/>
    <w:rsid w:val="00405CAA"/>
    <w:rsid w:val="00413148"/>
    <w:rsid w:val="00414E37"/>
    <w:rsid w:val="00415BF6"/>
    <w:rsid w:val="00416336"/>
    <w:rsid w:val="00417173"/>
    <w:rsid w:val="00420175"/>
    <w:rsid w:val="0042456D"/>
    <w:rsid w:val="00425B14"/>
    <w:rsid w:val="004268F3"/>
    <w:rsid w:val="004325DE"/>
    <w:rsid w:val="0043363D"/>
    <w:rsid w:val="004341C2"/>
    <w:rsid w:val="004357EF"/>
    <w:rsid w:val="004375D9"/>
    <w:rsid w:val="00437DCD"/>
    <w:rsid w:val="00440E0E"/>
    <w:rsid w:val="00441A0F"/>
    <w:rsid w:val="00441ADB"/>
    <w:rsid w:val="00444565"/>
    <w:rsid w:val="00444C1F"/>
    <w:rsid w:val="004616F9"/>
    <w:rsid w:val="00463211"/>
    <w:rsid w:val="00464797"/>
    <w:rsid w:val="004650E5"/>
    <w:rsid w:val="00465D65"/>
    <w:rsid w:val="00471441"/>
    <w:rsid w:val="00472E1E"/>
    <w:rsid w:val="00475118"/>
    <w:rsid w:val="00480BF5"/>
    <w:rsid w:val="00481C2B"/>
    <w:rsid w:val="00485F25"/>
    <w:rsid w:val="004860AC"/>
    <w:rsid w:val="004865C8"/>
    <w:rsid w:val="00492D93"/>
    <w:rsid w:val="00493086"/>
    <w:rsid w:val="00494B8E"/>
    <w:rsid w:val="00495AD1"/>
    <w:rsid w:val="00497B2A"/>
    <w:rsid w:val="004A07C1"/>
    <w:rsid w:val="004A1754"/>
    <w:rsid w:val="004A4526"/>
    <w:rsid w:val="004B0C7B"/>
    <w:rsid w:val="004B3B37"/>
    <w:rsid w:val="004B579A"/>
    <w:rsid w:val="004B7A1B"/>
    <w:rsid w:val="004C224A"/>
    <w:rsid w:val="004C26C0"/>
    <w:rsid w:val="004C2A3D"/>
    <w:rsid w:val="004C4316"/>
    <w:rsid w:val="004D056F"/>
    <w:rsid w:val="004D0BC0"/>
    <w:rsid w:val="004D4223"/>
    <w:rsid w:val="004D52B0"/>
    <w:rsid w:val="004D7047"/>
    <w:rsid w:val="004D7484"/>
    <w:rsid w:val="004D76C6"/>
    <w:rsid w:val="004E2040"/>
    <w:rsid w:val="004E2230"/>
    <w:rsid w:val="004E5037"/>
    <w:rsid w:val="004E627E"/>
    <w:rsid w:val="004F0EBD"/>
    <w:rsid w:val="004F1FE9"/>
    <w:rsid w:val="004F27A3"/>
    <w:rsid w:val="004F33D2"/>
    <w:rsid w:val="004F4FBD"/>
    <w:rsid w:val="004F5058"/>
    <w:rsid w:val="004F61E8"/>
    <w:rsid w:val="00501185"/>
    <w:rsid w:val="005015C0"/>
    <w:rsid w:val="00502911"/>
    <w:rsid w:val="0050392A"/>
    <w:rsid w:val="00505A4C"/>
    <w:rsid w:val="00510BA8"/>
    <w:rsid w:val="00511E9A"/>
    <w:rsid w:val="005138AE"/>
    <w:rsid w:val="00513F76"/>
    <w:rsid w:val="005145E9"/>
    <w:rsid w:val="00514AF4"/>
    <w:rsid w:val="00514F39"/>
    <w:rsid w:val="00516FEF"/>
    <w:rsid w:val="005201FA"/>
    <w:rsid w:val="00521D01"/>
    <w:rsid w:val="00523134"/>
    <w:rsid w:val="00523680"/>
    <w:rsid w:val="005245A3"/>
    <w:rsid w:val="0052490C"/>
    <w:rsid w:val="005318CD"/>
    <w:rsid w:val="00540B3D"/>
    <w:rsid w:val="005414CF"/>
    <w:rsid w:val="00541D54"/>
    <w:rsid w:val="005452C0"/>
    <w:rsid w:val="00547300"/>
    <w:rsid w:val="00551560"/>
    <w:rsid w:val="005516E4"/>
    <w:rsid w:val="00552878"/>
    <w:rsid w:val="00553C48"/>
    <w:rsid w:val="00554F7A"/>
    <w:rsid w:val="0055661D"/>
    <w:rsid w:val="00557000"/>
    <w:rsid w:val="005575D1"/>
    <w:rsid w:val="0056284C"/>
    <w:rsid w:val="00564532"/>
    <w:rsid w:val="00565ECD"/>
    <w:rsid w:val="0057104C"/>
    <w:rsid w:val="00576327"/>
    <w:rsid w:val="005828F4"/>
    <w:rsid w:val="00582A6D"/>
    <w:rsid w:val="0058568E"/>
    <w:rsid w:val="0058597A"/>
    <w:rsid w:val="005903C0"/>
    <w:rsid w:val="00591109"/>
    <w:rsid w:val="00591367"/>
    <w:rsid w:val="00595AC8"/>
    <w:rsid w:val="00596B0A"/>
    <w:rsid w:val="00597986"/>
    <w:rsid w:val="005A12AB"/>
    <w:rsid w:val="005A4295"/>
    <w:rsid w:val="005A4E13"/>
    <w:rsid w:val="005A554D"/>
    <w:rsid w:val="005A707B"/>
    <w:rsid w:val="005B02FB"/>
    <w:rsid w:val="005B0733"/>
    <w:rsid w:val="005B1ED9"/>
    <w:rsid w:val="005B2142"/>
    <w:rsid w:val="005B7975"/>
    <w:rsid w:val="005B7B7F"/>
    <w:rsid w:val="005C0522"/>
    <w:rsid w:val="005C183E"/>
    <w:rsid w:val="005C21F3"/>
    <w:rsid w:val="005C737F"/>
    <w:rsid w:val="005D0F7B"/>
    <w:rsid w:val="005D1C71"/>
    <w:rsid w:val="005D1D79"/>
    <w:rsid w:val="005D1F66"/>
    <w:rsid w:val="005D2917"/>
    <w:rsid w:val="005D291E"/>
    <w:rsid w:val="005D2E20"/>
    <w:rsid w:val="005D5D81"/>
    <w:rsid w:val="005D75F7"/>
    <w:rsid w:val="005E104D"/>
    <w:rsid w:val="005E3668"/>
    <w:rsid w:val="005E3B4C"/>
    <w:rsid w:val="005E41C0"/>
    <w:rsid w:val="005E4DB5"/>
    <w:rsid w:val="005E58A4"/>
    <w:rsid w:val="005E5EA6"/>
    <w:rsid w:val="005E6396"/>
    <w:rsid w:val="005F01D1"/>
    <w:rsid w:val="005F1C81"/>
    <w:rsid w:val="005F1F08"/>
    <w:rsid w:val="005F462F"/>
    <w:rsid w:val="005F4FA6"/>
    <w:rsid w:val="0060031D"/>
    <w:rsid w:val="006058AF"/>
    <w:rsid w:val="006068A3"/>
    <w:rsid w:val="00606DDC"/>
    <w:rsid w:val="00610754"/>
    <w:rsid w:val="006159DE"/>
    <w:rsid w:val="00615E24"/>
    <w:rsid w:val="0062099F"/>
    <w:rsid w:val="00620AEC"/>
    <w:rsid w:val="00623066"/>
    <w:rsid w:val="006232B2"/>
    <w:rsid w:val="006236BD"/>
    <w:rsid w:val="00626816"/>
    <w:rsid w:val="006277E4"/>
    <w:rsid w:val="00631F30"/>
    <w:rsid w:val="006327C9"/>
    <w:rsid w:val="00632A96"/>
    <w:rsid w:val="00634255"/>
    <w:rsid w:val="006372C1"/>
    <w:rsid w:val="0063761A"/>
    <w:rsid w:val="00640118"/>
    <w:rsid w:val="00640AA6"/>
    <w:rsid w:val="00642352"/>
    <w:rsid w:val="00642C32"/>
    <w:rsid w:val="006436ED"/>
    <w:rsid w:val="006448AE"/>
    <w:rsid w:val="00646280"/>
    <w:rsid w:val="006525AA"/>
    <w:rsid w:val="00652605"/>
    <w:rsid w:val="0065283F"/>
    <w:rsid w:val="00652CCF"/>
    <w:rsid w:val="0065331A"/>
    <w:rsid w:val="006540C2"/>
    <w:rsid w:val="00654409"/>
    <w:rsid w:val="00657915"/>
    <w:rsid w:val="0066019C"/>
    <w:rsid w:val="00660E92"/>
    <w:rsid w:val="00661FBF"/>
    <w:rsid w:val="00663337"/>
    <w:rsid w:val="00664732"/>
    <w:rsid w:val="00665CCB"/>
    <w:rsid w:val="00666194"/>
    <w:rsid w:val="00671F8C"/>
    <w:rsid w:val="006730E2"/>
    <w:rsid w:val="00674894"/>
    <w:rsid w:val="006753F8"/>
    <w:rsid w:val="006753FD"/>
    <w:rsid w:val="0067547E"/>
    <w:rsid w:val="006769CB"/>
    <w:rsid w:val="00680F3D"/>
    <w:rsid w:val="00681B77"/>
    <w:rsid w:val="006865EB"/>
    <w:rsid w:val="006909AB"/>
    <w:rsid w:val="00691782"/>
    <w:rsid w:val="00691AC5"/>
    <w:rsid w:val="00694948"/>
    <w:rsid w:val="00694DDD"/>
    <w:rsid w:val="00694F0F"/>
    <w:rsid w:val="00695BE3"/>
    <w:rsid w:val="00697F18"/>
    <w:rsid w:val="006B00AE"/>
    <w:rsid w:val="006B01EF"/>
    <w:rsid w:val="006B3206"/>
    <w:rsid w:val="006B3DA4"/>
    <w:rsid w:val="006B5426"/>
    <w:rsid w:val="006C21A1"/>
    <w:rsid w:val="006C2F52"/>
    <w:rsid w:val="006C45BC"/>
    <w:rsid w:val="006C5B6C"/>
    <w:rsid w:val="006D0465"/>
    <w:rsid w:val="006D096D"/>
    <w:rsid w:val="006D10AE"/>
    <w:rsid w:val="006D34BE"/>
    <w:rsid w:val="006D5569"/>
    <w:rsid w:val="006E12E6"/>
    <w:rsid w:val="006E432C"/>
    <w:rsid w:val="006E65F0"/>
    <w:rsid w:val="006F07ED"/>
    <w:rsid w:val="006F3007"/>
    <w:rsid w:val="006F699F"/>
    <w:rsid w:val="007007D5"/>
    <w:rsid w:val="00711438"/>
    <w:rsid w:val="00712F9B"/>
    <w:rsid w:val="00713270"/>
    <w:rsid w:val="0071398B"/>
    <w:rsid w:val="0071473E"/>
    <w:rsid w:val="0071511A"/>
    <w:rsid w:val="0071750A"/>
    <w:rsid w:val="0072369D"/>
    <w:rsid w:val="00724768"/>
    <w:rsid w:val="007248BB"/>
    <w:rsid w:val="00725B6D"/>
    <w:rsid w:val="00725D3A"/>
    <w:rsid w:val="00726D35"/>
    <w:rsid w:val="00727526"/>
    <w:rsid w:val="00727D4C"/>
    <w:rsid w:val="007333E0"/>
    <w:rsid w:val="007346CE"/>
    <w:rsid w:val="00734DD1"/>
    <w:rsid w:val="00734E64"/>
    <w:rsid w:val="0073768B"/>
    <w:rsid w:val="007430ED"/>
    <w:rsid w:val="007447F3"/>
    <w:rsid w:val="00745BB4"/>
    <w:rsid w:val="00750F4E"/>
    <w:rsid w:val="00753431"/>
    <w:rsid w:val="00757400"/>
    <w:rsid w:val="00762A3B"/>
    <w:rsid w:val="00763C76"/>
    <w:rsid w:val="0076575F"/>
    <w:rsid w:val="0076607C"/>
    <w:rsid w:val="00766D0A"/>
    <w:rsid w:val="00767E21"/>
    <w:rsid w:val="00770A21"/>
    <w:rsid w:val="00772DE9"/>
    <w:rsid w:val="00773C94"/>
    <w:rsid w:val="007749A5"/>
    <w:rsid w:val="007772C7"/>
    <w:rsid w:val="007775CB"/>
    <w:rsid w:val="0078418A"/>
    <w:rsid w:val="0078656C"/>
    <w:rsid w:val="00787830"/>
    <w:rsid w:val="0079059A"/>
    <w:rsid w:val="00791369"/>
    <w:rsid w:val="0079184D"/>
    <w:rsid w:val="00791F86"/>
    <w:rsid w:val="00792966"/>
    <w:rsid w:val="00792ADB"/>
    <w:rsid w:val="007936B6"/>
    <w:rsid w:val="00795393"/>
    <w:rsid w:val="007966B5"/>
    <w:rsid w:val="00797EB1"/>
    <w:rsid w:val="007A3481"/>
    <w:rsid w:val="007A4D3F"/>
    <w:rsid w:val="007A5488"/>
    <w:rsid w:val="007A5982"/>
    <w:rsid w:val="007A5CCA"/>
    <w:rsid w:val="007A619E"/>
    <w:rsid w:val="007A7714"/>
    <w:rsid w:val="007B08E0"/>
    <w:rsid w:val="007B1DFB"/>
    <w:rsid w:val="007B1E47"/>
    <w:rsid w:val="007B2CD0"/>
    <w:rsid w:val="007B39A4"/>
    <w:rsid w:val="007B53D7"/>
    <w:rsid w:val="007C0039"/>
    <w:rsid w:val="007C0829"/>
    <w:rsid w:val="007C1DB0"/>
    <w:rsid w:val="007C34F1"/>
    <w:rsid w:val="007C4ADE"/>
    <w:rsid w:val="007C6EAA"/>
    <w:rsid w:val="007D0419"/>
    <w:rsid w:val="007D1010"/>
    <w:rsid w:val="007D1DC2"/>
    <w:rsid w:val="007D3DAA"/>
    <w:rsid w:val="007E0E0F"/>
    <w:rsid w:val="007E216E"/>
    <w:rsid w:val="007E3A7A"/>
    <w:rsid w:val="007E4738"/>
    <w:rsid w:val="007F1209"/>
    <w:rsid w:val="007F13A3"/>
    <w:rsid w:val="007F16A6"/>
    <w:rsid w:val="007F1AF6"/>
    <w:rsid w:val="007F2DE7"/>
    <w:rsid w:val="0080186D"/>
    <w:rsid w:val="0080255F"/>
    <w:rsid w:val="00802B54"/>
    <w:rsid w:val="00812578"/>
    <w:rsid w:val="008134B7"/>
    <w:rsid w:val="00813991"/>
    <w:rsid w:val="00822695"/>
    <w:rsid w:val="00824256"/>
    <w:rsid w:val="00824CD0"/>
    <w:rsid w:val="00826A23"/>
    <w:rsid w:val="00827262"/>
    <w:rsid w:val="00830295"/>
    <w:rsid w:val="008311BE"/>
    <w:rsid w:val="00835229"/>
    <w:rsid w:val="00836574"/>
    <w:rsid w:val="00841C34"/>
    <w:rsid w:val="00846229"/>
    <w:rsid w:val="00847A37"/>
    <w:rsid w:val="00851132"/>
    <w:rsid w:val="00851E46"/>
    <w:rsid w:val="0085201F"/>
    <w:rsid w:val="00860936"/>
    <w:rsid w:val="00861510"/>
    <w:rsid w:val="008631D4"/>
    <w:rsid w:val="00863FF6"/>
    <w:rsid w:val="0086491E"/>
    <w:rsid w:val="00865383"/>
    <w:rsid w:val="00866195"/>
    <w:rsid w:val="00866635"/>
    <w:rsid w:val="00867365"/>
    <w:rsid w:val="008703D2"/>
    <w:rsid w:val="0087113A"/>
    <w:rsid w:val="00874B27"/>
    <w:rsid w:val="00876983"/>
    <w:rsid w:val="00876B56"/>
    <w:rsid w:val="00877A99"/>
    <w:rsid w:val="00881325"/>
    <w:rsid w:val="0088351F"/>
    <w:rsid w:val="0088362B"/>
    <w:rsid w:val="00890B25"/>
    <w:rsid w:val="00890DED"/>
    <w:rsid w:val="00891A48"/>
    <w:rsid w:val="00891D20"/>
    <w:rsid w:val="00896AD6"/>
    <w:rsid w:val="008A0405"/>
    <w:rsid w:val="008A0B66"/>
    <w:rsid w:val="008A0BB3"/>
    <w:rsid w:val="008A2B0E"/>
    <w:rsid w:val="008A31D9"/>
    <w:rsid w:val="008A4C43"/>
    <w:rsid w:val="008B0559"/>
    <w:rsid w:val="008B1A4D"/>
    <w:rsid w:val="008B6F6B"/>
    <w:rsid w:val="008C175C"/>
    <w:rsid w:val="008C1B14"/>
    <w:rsid w:val="008C279E"/>
    <w:rsid w:val="008C3787"/>
    <w:rsid w:val="008C467A"/>
    <w:rsid w:val="008C798C"/>
    <w:rsid w:val="008D095E"/>
    <w:rsid w:val="008D342A"/>
    <w:rsid w:val="008D7B6E"/>
    <w:rsid w:val="008E0CA8"/>
    <w:rsid w:val="008E1A6E"/>
    <w:rsid w:val="008E258F"/>
    <w:rsid w:val="008E2B17"/>
    <w:rsid w:val="008E2CC1"/>
    <w:rsid w:val="008E51B3"/>
    <w:rsid w:val="008F2252"/>
    <w:rsid w:val="008F3AB7"/>
    <w:rsid w:val="00902FFA"/>
    <w:rsid w:val="009030D8"/>
    <w:rsid w:val="00904A2E"/>
    <w:rsid w:val="00905BA1"/>
    <w:rsid w:val="00906CFF"/>
    <w:rsid w:val="0090751E"/>
    <w:rsid w:val="009110DC"/>
    <w:rsid w:val="00911813"/>
    <w:rsid w:val="00912279"/>
    <w:rsid w:val="0091445B"/>
    <w:rsid w:val="00914875"/>
    <w:rsid w:val="00915326"/>
    <w:rsid w:val="00916093"/>
    <w:rsid w:val="009171DE"/>
    <w:rsid w:val="00917700"/>
    <w:rsid w:val="0092043A"/>
    <w:rsid w:val="009205E0"/>
    <w:rsid w:val="0092078D"/>
    <w:rsid w:val="00923397"/>
    <w:rsid w:val="00926824"/>
    <w:rsid w:val="009275B7"/>
    <w:rsid w:val="009327C0"/>
    <w:rsid w:val="00936EA5"/>
    <w:rsid w:val="009458B9"/>
    <w:rsid w:val="00945A5D"/>
    <w:rsid w:val="009471FA"/>
    <w:rsid w:val="0096031D"/>
    <w:rsid w:val="009609A6"/>
    <w:rsid w:val="0096209B"/>
    <w:rsid w:val="00966617"/>
    <w:rsid w:val="00971057"/>
    <w:rsid w:val="00971FD1"/>
    <w:rsid w:val="00975796"/>
    <w:rsid w:val="00977535"/>
    <w:rsid w:val="00981C97"/>
    <w:rsid w:val="00982465"/>
    <w:rsid w:val="0098313D"/>
    <w:rsid w:val="00983FCF"/>
    <w:rsid w:val="00985717"/>
    <w:rsid w:val="00986FC6"/>
    <w:rsid w:val="009910BE"/>
    <w:rsid w:val="0099145B"/>
    <w:rsid w:val="00993BC1"/>
    <w:rsid w:val="00994740"/>
    <w:rsid w:val="00996014"/>
    <w:rsid w:val="00996943"/>
    <w:rsid w:val="009A261C"/>
    <w:rsid w:val="009A2969"/>
    <w:rsid w:val="009A49CB"/>
    <w:rsid w:val="009A4B44"/>
    <w:rsid w:val="009A5558"/>
    <w:rsid w:val="009A5A21"/>
    <w:rsid w:val="009A6BF7"/>
    <w:rsid w:val="009A7209"/>
    <w:rsid w:val="009B0EAA"/>
    <w:rsid w:val="009B2654"/>
    <w:rsid w:val="009B2714"/>
    <w:rsid w:val="009B4581"/>
    <w:rsid w:val="009B4EA6"/>
    <w:rsid w:val="009B6E40"/>
    <w:rsid w:val="009C19E7"/>
    <w:rsid w:val="009C2EE9"/>
    <w:rsid w:val="009C4093"/>
    <w:rsid w:val="009C6EB6"/>
    <w:rsid w:val="009C75C7"/>
    <w:rsid w:val="009C7718"/>
    <w:rsid w:val="009D0553"/>
    <w:rsid w:val="009D3350"/>
    <w:rsid w:val="009D340A"/>
    <w:rsid w:val="009D42D2"/>
    <w:rsid w:val="009E0CC8"/>
    <w:rsid w:val="009E1B7F"/>
    <w:rsid w:val="009E3486"/>
    <w:rsid w:val="009E3CE3"/>
    <w:rsid w:val="009E4AFF"/>
    <w:rsid w:val="009E6F34"/>
    <w:rsid w:val="009E7103"/>
    <w:rsid w:val="009F3409"/>
    <w:rsid w:val="009F3F59"/>
    <w:rsid w:val="009F6693"/>
    <w:rsid w:val="00A0386C"/>
    <w:rsid w:val="00A0648F"/>
    <w:rsid w:val="00A07404"/>
    <w:rsid w:val="00A10F4F"/>
    <w:rsid w:val="00A13DB1"/>
    <w:rsid w:val="00A151E6"/>
    <w:rsid w:val="00A162EE"/>
    <w:rsid w:val="00A16378"/>
    <w:rsid w:val="00A17007"/>
    <w:rsid w:val="00A21C93"/>
    <w:rsid w:val="00A22FEB"/>
    <w:rsid w:val="00A25835"/>
    <w:rsid w:val="00A2758B"/>
    <w:rsid w:val="00A3033B"/>
    <w:rsid w:val="00A3262E"/>
    <w:rsid w:val="00A368FD"/>
    <w:rsid w:val="00A37CD9"/>
    <w:rsid w:val="00A413EE"/>
    <w:rsid w:val="00A41E79"/>
    <w:rsid w:val="00A42E85"/>
    <w:rsid w:val="00A4399E"/>
    <w:rsid w:val="00A45DF7"/>
    <w:rsid w:val="00A4604D"/>
    <w:rsid w:val="00A46C1A"/>
    <w:rsid w:val="00A47321"/>
    <w:rsid w:val="00A517A8"/>
    <w:rsid w:val="00A519E0"/>
    <w:rsid w:val="00A51F78"/>
    <w:rsid w:val="00A53FAF"/>
    <w:rsid w:val="00A56D83"/>
    <w:rsid w:val="00A6012F"/>
    <w:rsid w:val="00A65553"/>
    <w:rsid w:val="00A7302A"/>
    <w:rsid w:val="00A7362B"/>
    <w:rsid w:val="00A73C01"/>
    <w:rsid w:val="00A73E03"/>
    <w:rsid w:val="00A74B78"/>
    <w:rsid w:val="00A76105"/>
    <w:rsid w:val="00A817DF"/>
    <w:rsid w:val="00A86EC7"/>
    <w:rsid w:val="00A96134"/>
    <w:rsid w:val="00A966A6"/>
    <w:rsid w:val="00AA191E"/>
    <w:rsid w:val="00AA2A10"/>
    <w:rsid w:val="00AA2F60"/>
    <w:rsid w:val="00AA3F34"/>
    <w:rsid w:val="00AA4195"/>
    <w:rsid w:val="00AA59A9"/>
    <w:rsid w:val="00AA69F8"/>
    <w:rsid w:val="00AA6D0B"/>
    <w:rsid w:val="00AA7F50"/>
    <w:rsid w:val="00AB039A"/>
    <w:rsid w:val="00AB07D3"/>
    <w:rsid w:val="00AB0855"/>
    <w:rsid w:val="00AB2ECB"/>
    <w:rsid w:val="00AB326F"/>
    <w:rsid w:val="00AC0633"/>
    <w:rsid w:val="00AC3EB9"/>
    <w:rsid w:val="00AC4629"/>
    <w:rsid w:val="00AC4C80"/>
    <w:rsid w:val="00AC669F"/>
    <w:rsid w:val="00AC7C5C"/>
    <w:rsid w:val="00AD1032"/>
    <w:rsid w:val="00AD1BE1"/>
    <w:rsid w:val="00AD2CE1"/>
    <w:rsid w:val="00AD3E32"/>
    <w:rsid w:val="00AE1C60"/>
    <w:rsid w:val="00AE3CD4"/>
    <w:rsid w:val="00AE3DB8"/>
    <w:rsid w:val="00AE4072"/>
    <w:rsid w:val="00AF2A11"/>
    <w:rsid w:val="00AF2BF4"/>
    <w:rsid w:val="00AF5E6C"/>
    <w:rsid w:val="00B02C86"/>
    <w:rsid w:val="00B02CB9"/>
    <w:rsid w:val="00B047B6"/>
    <w:rsid w:val="00B11C3C"/>
    <w:rsid w:val="00B12554"/>
    <w:rsid w:val="00B14FE0"/>
    <w:rsid w:val="00B163D0"/>
    <w:rsid w:val="00B20EF7"/>
    <w:rsid w:val="00B240FB"/>
    <w:rsid w:val="00B32217"/>
    <w:rsid w:val="00B32BC3"/>
    <w:rsid w:val="00B34816"/>
    <w:rsid w:val="00B34AF0"/>
    <w:rsid w:val="00B350ED"/>
    <w:rsid w:val="00B37200"/>
    <w:rsid w:val="00B41A54"/>
    <w:rsid w:val="00B47F3E"/>
    <w:rsid w:val="00B510DE"/>
    <w:rsid w:val="00B514CA"/>
    <w:rsid w:val="00B52120"/>
    <w:rsid w:val="00B52B6A"/>
    <w:rsid w:val="00B53C0D"/>
    <w:rsid w:val="00B5467A"/>
    <w:rsid w:val="00B54CDB"/>
    <w:rsid w:val="00B54D71"/>
    <w:rsid w:val="00B550B8"/>
    <w:rsid w:val="00B568E6"/>
    <w:rsid w:val="00B57445"/>
    <w:rsid w:val="00B57B6E"/>
    <w:rsid w:val="00B708E5"/>
    <w:rsid w:val="00B717AA"/>
    <w:rsid w:val="00B72B6A"/>
    <w:rsid w:val="00B7363F"/>
    <w:rsid w:val="00B75A5E"/>
    <w:rsid w:val="00B762EA"/>
    <w:rsid w:val="00B77663"/>
    <w:rsid w:val="00B77EC5"/>
    <w:rsid w:val="00B83A42"/>
    <w:rsid w:val="00B85CE9"/>
    <w:rsid w:val="00B9045A"/>
    <w:rsid w:val="00B9351B"/>
    <w:rsid w:val="00B93DB4"/>
    <w:rsid w:val="00B95914"/>
    <w:rsid w:val="00B97340"/>
    <w:rsid w:val="00B97CFB"/>
    <w:rsid w:val="00BA1E7A"/>
    <w:rsid w:val="00BA245E"/>
    <w:rsid w:val="00BA4A4E"/>
    <w:rsid w:val="00BA65D2"/>
    <w:rsid w:val="00BA6F59"/>
    <w:rsid w:val="00BA6FF5"/>
    <w:rsid w:val="00BB0579"/>
    <w:rsid w:val="00BB16A4"/>
    <w:rsid w:val="00BB18F2"/>
    <w:rsid w:val="00BB37B5"/>
    <w:rsid w:val="00BB4A18"/>
    <w:rsid w:val="00BB58DB"/>
    <w:rsid w:val="00BB64FB"/>
    <w:rsid w:val="00BB7173"/>
    <w:rsid w:val="00BC048C"/>
    <w:rsid w:val="00BC5A97"/>
    <w:rsid w:val="00BD0E1B"/>
    <w:rsid w:val="00BD1BBD"/>
    <w:rsid w:val="00BD2BF7"/>
    <w:rsid w:val="00BD3DE0"/>
    <w:rsid w:val="00BE0647"/>
    <w:rsid w:val="00BE36DA"/>
    <w:rsid w:val="00BE5012"/>
    <w:rsid w:val="00BE6251"/>
    <w:rsid w:val="00BE65FD"/>
    <w:rsid w:val="00BE7935"/>
    <w:rsid w:val="00BF01E6"/>
    <w:rsid w:val="00BF0844"/>
    <w:rsid w:val="00BF0A97"/>
    <w:rsid w:val="00BF3023"/>
    <w:rsid w:val="00BF400A"/>
    <w:rsid w:val="00BF5299"/>
    <w:rsid w:val="00BF711E"/>
    <w:rsid w:val="00C002F5"/>
    <w:rsid w:val="00C01466"/>
    <w:rsid w:val="00C03385"/>
    <w:rsid w:val="00C05551"/>
    <w:rsid w:val="00C05F17"/>
    <w:rsid w:val="00C067A9"/>
    <w:rsid w:val="00C07034"/>
    <w:rsid w:val="00C112A1"/>
    <w:rsid w:val="00C16F22"/>
    <w:rsid w:val="00C17F3F"/>
    <w:rsid w:val="00C21321"/>
    <w:rsid w:val="00C23CAB"/>
    <w:rsid w:val="00C23ED9"/>
    <w:rsid w:val="00C24C19"/>
    <w:rsid w:val="00C270DA"/>
    <w:rsid w:val="00C30091"/>
    <w:rsid w:val="00C31BBB"/>
    <w:rsid w:val="00C33D25"/>
    <w:rsid w:val="00C379DE"/>
    <w:rsid w:val="00C40571"/>
    <w:rsid w:val="00C40EA6"/>
    <w:rsid w:val="00C42AEF"/>
    <w:rsid w:val="00C42F5D"/>
    <w:rsid w:val="00C47E31"/>
    <w:rsid w:val="00C51FA4"/>
    <w:rsid w:val="00C53A44"/>
    <w:rsid w:val="00C53EF1"/>
    <w:rsid w:val="00C60181"/>
    <w:rsid w:val="00C61F92"/>
    <w:rsid w:val="00C63FC2"/>
    <w:rsid w:val="00C641F5"/>
    <w:rsid w:val="00C64C1F"/>
    <w:rsid w:val="00C70B31"/>
    <w:rsid w:val="00C7147D"/>
    <w:rsid w:val="00C7205D"/>
    <w:rsid w:val="00C72BAF"/>
    <w:rsid w:val="00C73DE5"/>
    <w:rsid w:val="00C73F60"/>
    <w:rsid w:val="00C740E1"/>
    <w:rsid w:val="00C750E2"/>
    <w:rsid w:val="00C7552C"/>
    <w:rsid w:val="00C80A44"/>
    <w:rsid w:val="00C826D6"/>
    <w:rsid w:val="00C833AF"/>
    <w:rsid w:val="00C85DA7"/>
    <w:rsid w:val="00C86326"/>
    <w:rsid w:val="00C86676"/>
    <w:rsid w:val="00C876F3"/>
    <w:rsid w:val="00C901E0"/>
    <w:rsid w:val="00C91A8B"/>
    <w:rsid w:val="00C92775"/>
    <w:rsid w:val="00C928C8"/>
    <w:rsid w:val="00C92D18"/>
    <w:rsid w:val="00C9312C"/>
    <w:rsid w:val="00C93A7B"/>
    <w:rsid w:val="00C97B4D"/>
    <w:rsid w:val="00CA0AF1"/>
    <w:rsid w:val="00CA0C15"/>
    <w:rsid w:val="00CA1B37"/>
    <w:rsid w:val="00CA1C05"/>
    <w:rsid w:val="00CA34E2"/>
    <w:rsid w:val="00CA40D1"/>
    <w:rsid w:val="00CA591E"/>
    <w:rsid w:val="00CA7136"/>
    <w:rsid w:val="00CB02D8"/>
    <w:rsid w:val="00CB1B38"/>
    <w:rsid w:val="00CC008A"/>
    <w:rsid w:val="00CC312A"/>
    <w:rsid w:val="00CD044B"/>
    <w:rsid w:val="00CD179B"/>
    <w:rsid w:val="00CD2FE3"/>
    <w:rsid w:val="00CD38E1"/>
    <w:rsid w:val="00CD45C0"/>
    <w:rsid w:val="00CD4B90"/>
    <w:rsid w:val="00CD4BF9"/>
    <w:rsid w:val="00CD522A"/>
    <w:rsid w:val="00CE1531"/>
    <w:rsid w:val="00CE30D8"/>
    <w:rsid w:val="00CE387D"/>
    <w:rsid w:val="00CE3A71"/>
    <w:rsid w:val="00CE5271"/>
    <w:rsid w:val="00CE6497"/>
    <w:rsid w:val="00CE6906"/>
    <w:rsid w:val="00CE7E11"/>
    <w:rsid w:val="00CF1913"/>
    <w:rsid w:val="00CF4629"/>
    <w:rsid w:val="00CF4AD2"/>
    <w:rsid w:val="00CF4F68"/>
    <w:rsid w:val="00CF589F"/>
    <w:rsid w:val="00CF62EC"/>
    <w:rsid w:val="00CF671D"/>
    <w:rsid w:val="00D0252B"/>
    <w:rsid w:val="00D04569"/>
    <w:rsid w:val="00D06CE0"/>
    <w:rsid w:val="00D10BB4"/>
    <w:rsid w:val="00D10E02"/>
    <w:rsid w:val="00D14102"/>
    <w:rsid w:val="00D14257"/>
    <w:rsid w:val="00D1570C"/>
    <w:rsid w:val="00D17E9C"/>
    <w:rsid w:val="00D17F09"/>
    <w:rsid w:val="00D20A6F"/>
    <w:rsid w:val="00D20B92"/>
    <w:rsid w:val="00D22937"/>
    <w:rsid w:val="00D265FC"/>
    <w:rsid w:val="00D2744F"/>
    <w:rsid w:val="00D30803"/>
    <w:rsid w:val="00D30E63"/>
    <w:rsid w:val="00D31BB2"/>
    <w:rsid w:val="00D368C1"/>
    <w:rsid w:val="00D36BEE"/>
    <w:rsid w:val="00D37937"/>
    <w:rsid w:val="00D402DF"/>
    <w:rsid w:val="00D4122A"/>
    <w:rsid w:val="00D430BC"/>
    <w:rsid w:val="00D4396B"/>
    <w:rsid w:val="00D458CD"/>
    <w:rsid w:val="00D5105F"/>
    <w:rsid w:val="00D51D49"/>
    <w:rsid w:val="00D5258A"/>
    <w:rsid w:val="00D52AFB"/>
    <w:rsid w:val="00D53D65"/>
    <w:rsid w:val="00D5421A"/>
    <w:rsid w:val="00D5471F"/>
    <w:rsid w:val="00D552D8"/>
    <w:rsid w:val="00D55AAB"/>
    <w:rsid w:val="00D60CF6"/>
    <w:rsid w:val="00D61749"/>
    <w:rsid w:val="00D6442B"/>
    <w:rsid w:val="00D65122"/>
    <w:rsid w:val="00D66DF2"/>
    <w:rsid w:val="00D67118"/>
    <w:rsid w:val="00D745F3"/>
    <w:rsid w:val="00D7572E"/>
    <w:rsid w:val="00D76BF8"/>
    <w:rsid w:val="00D77162"/>
    <w:rsid w:val="00D77D82"/>
    <w:rsid w:val="00D818F5"/>
    <w:rsid w:val="00D81B1C"/>
    <w:rsid w:val="00D8217F"/>
    <w:rsid w:val="00D8441A"/>
    <w:rsid w:val="00D84EB5"/>
    <w:rsid w:val="00D912E2"/>
    <w:rsid w:val="00D91A89"/>
    <w:rsid w:val="00D9395C"/>
    <w:rsid w:val="00D952E2"/>
    <w:rsid w:val="00D95969"/>
    <w:rsid w:val="00D95F63"/>
    <w:rsid w:val="00DA0E65"/>
    <w:rsid w:val="00DA15BA"/>
    <w:rsid w:val="00DA1681"/>
    <w:rsid w:val="00DA4250"/>
    <w:rsid w:val="00DA5A22"/>
    <w:rsid w:val="00DA67F1"/>
    <w:rsid w:val="00DA6A6C"/>
    <w:rsid w:val="00DB03EF"/>
    <w:rsid w:val="00DB1B57"/>
    <w:rsid w:val="00DB20FF"/>
    <w:rsid w:val="00DB23A6"/>
    <w:rsid w:val="00DC43C7"/>
    <w:rsid w:val="00DC4AE9"/>
    <w:rsid w:val="00DC7108"/>
    <w:rsid w:val="00DD1A83"/>
    <w:rsid w:val="00DD283B"/>
    <w:rsid w:val="00DD2C5C"/>
    <w:rsid w:val="00DD3D5C"/>
    <w:rsid w:val="00DE097E"/>
    <w:rsid w:val="00DE1E25"/>
    <w:rsid w:val="00DE4441"/>
    <w:rsid w:val="00DE4A71"/>
    <w:rsid w:val="00DF3CCC"/>
    <w:rsid w:val="00DF427E"/>
    <w:rsid w:val="00DF4DD2"/>
    <w:rsid w:val="00E01B07"/>
    <w:rsid w:val="00E03B3F"/>
    <w:rsid w:val="00E11B8D"/>
    <w:rsid w:val="00E1311C"/>
    <w:rsid w:val="00E14315"/>
    <w:rsid w:val="00E17557"/>
    <w:rsid w:val="00E21ADF"/>
    <w:rsid w:val="00E237B8"/>
    <w:rsid w:val="00E266F9"/>
    <w:rsid w:val="00E276DF"/>
    <w:rsid w:val="00E32FAE"/>
    <w:rsid w:val="00E340F4"/>
    <w:rsid w:val="00E34A02"/>
    <w:rsid w:val="00E378C8"/>
    <w:rsid w:val="00E41E05"/>
    <w:rsid w:val="00E41F0F"/>
    <w:rsid w:val="00E42045"/>
    <w:rsid w:val="00E4341A"/>
    <w:rsid w:val="00E460C7"/>
    <w:rsid w:val="00E52138"/>
    <w:rsid w:val="00E53D02"/>
    <w:rsid w:val="00E54790"/>
    <w:rsid w:val="00E55ABD"/>
    <w:rsid w:val="00E569C2"/>
    <w:rsid w:val="00E60349"/>
    <w:rsid w:val="00E63AC3"/>
    <w:rsid w:val="00E65950"/>
    <w:rsid w:val="00E66CDC"/>
    <w:rsid w:val="00E80463"/>
    <w:rsid w:val="00E80EA5"/>
    <w:rsid w:val="00E816CE"/>
    <w:rsid w:val="00E84D9D"/>
    <w:rsid w:val="00E861DD"/>
    <w:rsid w:val="00E86908"/>
    <w:rsid w:val="00E87439"/>
    <w:rsid w:val="00E876D0"/>
    <w:rsid w:val="00E90F4C"/>
    <w:rsid w:val="00E96213"/>
    <w:rsid w:val="00E96704"/>
    <w:rsid w:val="00E9789F"/>
    <w:rsid w:val="00EA0199"/>
    <w:rsid w:val="00EA0393"/>
    <w:rsid w:val="00EA4271"/>
    <w:rsid w:val="00EA7CB9"/>
    <w:rsid w:val="00EB0220"/>
    <w:rsid w:val="00EB473B"/>
    <w:rsid w:val="00EB484C"/>
    <w:rsid w:val="00EB5585"/>
    <w:rsid w:val="00EB6254"/>
    <w:rsid w:val="00EC190D"/>
    <w:rsid w:val="00EC4D65"/>
    <w:rsid w:val="00ED3427"/>
    <w:rsid w:val="00ED347D"/>
    <w:rsid w:val="00ED353A"/>
    <w:rsid w:val="00ED3E10"/>
    <w:rsid w:val="00ED54C9"/>
    <w:rsid w:val="00ED7A2B"/>
    <w:rsid w:val="00EE11E2"/>
    <w:rsid w:val="00EE1498"/>
    <w:rsid w:val="00EE2FD5"/>
    <w:rsid w:val="00EE628C"/>
    <w:rsid w:val="00EE791F"/>
    <w:rsid w:val="00EE7BBB"/>
    <w:rsid w:val="00EF2071"/>
    <w:rsid w:val="00EF386E"/>
    <w:rsid w:val="00EF5296"/>
    <w:rsid w:val="00EF5576"/>
    <w:rsid w:val="00EF6FAC"/>
    <w:rsid w:val="00EF7E15"/>
    <w:rsid w:val="00F00B78"/>
    <w:rsid w:val="00F02FFB"/>
    <w:rsid w:val="00F03489"/>
    <w:rsid w:val="00F03969"/>
    <w:rsid w:val="00F03982"/>
    <w:rsid w:val="00F03E7A"/>
    <w:rsid w:val="00F053FC"/>
    <w:rsid w:val="00F05C69"/>
    <w:rsid w:val="00F05DB8"/>
    <w:rsid w:val="00F06344"/>
    <w:rsid w:val="00F14574"/>
    <w:rsid w:val="00F148AB"/>
    <w:rsid w:val="00F20AD8"/>
    <w:rsid w:val="00F21F57"/>
    <w:rsid w:val="00F22A35"/>
    <w:rsid w:val="00F22B15"/>
    <w:rsid w:val="00F268A9"/>
    <w:rsid w:val="00F2722C"/>
    <w:rsid w:val="00F30E06"/>
    <w:rsid w:val="00F33D70"/>
    <w:rsid w:val="00F355D2"/>
    <w:rsid w:val="00F35680"/>
    <w:rsid w:val="00F35FC2"/>
    <w:rsid w:val="00F370E2"/>
    <w:rsid w:val="00F37EBA"/>
    <w:rsid w:val="00F40B42"/>
    <w:rsid w:val="00F41A02"/>
    <w:rsid w:val="00F41AF3"/>
    <w:rsid w:val="00F460A7"/>
    <w:rsid w:val="00F46F55"/>
    <w:rsid w:val="00F52FB1"/>
    <w:rsid w:val="00F53EDC"/>
    <w:rsid w:val="00F541A1"/>
    <w:rsid w:val="00F54CC7"/>
    <w:rsid w:val="00F60201"/>
    <w:rsid w:val="00F61062"/>
    <w:rsid w:val="00F623D3"/>
    <w:rsid w:val="00F64E88"/>
    <w:rsid w:val="00F668AD"/>
    <w:rsid w:val="00F67CDB"/>
    <w:rsid w:val="00F67D57"/>
    <w:rsid w:val="00F707AA"/>
    <w:rsid w:val="00F72393"/>
    <w:rsid w:val="00F73233"/>
    <w:rsid w:val="00F75BEA"/>
    <w:rsid w:val="00F7608D"/>
    <w:rsid w:val="00F773C7"/>
    <w:rsid w:val="00F82962"/>
    <w:rsid w:val="00F8541F"/>
    <w:rsid w:val="00F85E69"/>
    <w:rsid w:val="00F86E7F"/>
    <w:rsid w:val="00F923E3"/>
    <w:rsid w:val="00F9434B"/>
    <w:rsid w:val="00F948CA"/>
    <w:rsid w:val="00F958B4"/>
    <w:rsid w:val="00F97CF5"/>
    <w:rsid w:val="00F97E35"/>
    <w:rsid w:val="00FA0689"/>
    <w:rsid w:val="00FA0E16"/>
    <w:rsid w:val="00FA2F5D"/>
    <w:rsid w:val="00FA6D92"/>
    <w:rsid w:val="00FB09F9"/>
    <w:rsid w:val="00FB1985"/>
    <w:rsid w:val="00FB38A0"/>
    <w:rsid w:val="00FB422E"/>
    <w:rsid w:val="00FC136F"/>
    <w:rsid w:val="00FC1603"/>
    <w:rsid w:val="00FC2617"/>
    <w:rsid w:val="00FC2BC6"/>
    <w:rsid w:val="00FC36C7"/>
    <w:rsid w:val="00FC4C1A"/>
    <w:rsid w:val="00FC4D01"/>
    <w:rsid w:val="00FC5141"/>
    <w:rsid w:val="00FC5742"/>
    <w:rsid w:val="00FC793C"/>
    <w:rsid w:val="00FD14F4"/>
    <w:rsid w:val="00FD35FF"/>
    <w:rsid w:val="00FD3890"/>
    <w:rsid w:val="00FD46DF"/>
    <w:rsid w:val="00FD4E37"/>
    <w:rsid w:val="00FD5F15"/>
    <w:rsid w:val="00FE04AB"/>
    <w:rsid w:val="00FE0A65"/>
    <w:rsid w:val="00FE0EFB"/>
    <w:rsid w:val="00FE35D2"/>
    <w:rsid w:val="00FE452D"/>
    <w:rsid w:val="00FF070E"/>
    <w:rsid w:val="00F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B47ED1"/>
  <w15:docId w15:val="{EF0A10B2-EED1-4A49-A302-9F3D5347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11" w:unhideWhenUsed="1" w:qFormat="1"/>
    <w:lsdException w:name="heading 7" w:locked="1" w:semiHidden="1" w:uiPriority="1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BB"/>
    <w:pPr>
      <w:spacing w:after="200" w:line="276" w:lineRule="auto"/>
    </w:pPr>
    <w:rPr>
      <w:rFonts w:cs="Calibri"/>
    </w:rPr>
  </w:style>
  <w:style w:type="paragraph" w:styleId="1">
    <w:name w:val="heading 1"/>
    <w:aliases w:val="SL H1 — Simplawyer"/>
    <w:basedOn w:val="a"/>
    <w:next w:val="a"/>
    <w:link w:val="10"/>
    <w:uiPriority w:val="1"/>
    <w:qFormat/>
    <w:rsid w:val="002B255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locked/>
    <w:rsid w:val="002B3566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ind w:left="851" w:hanging="851"/>
      <w:outlineLvl w:val="1"/>
    </w:pPr>
    <w:rPr>
      <w:rFonts w:ascii="Tahoma" w:eastAsia="Tahoma" w:hAnsi="Tahoma" w:cs="Times New Roman"/>
      <w:b/>
      <w:bCs/>
      <w:sz w:val="20"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locked/>
    <w:rsid w:val="002B3566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ind w:left="851" w:hanging="851"/>
      <w:jc w:val="both"/>
      <w:outlineLvl w:val="2"/>
    </w:pPr>
    <w:rPr>
      <w:rFonts w:ascii="Tahoma" w:eastAsia="Tahoma" w:hAnsi="Tahoma" w:cs="Times New Roman"/>
      <w:sz w:val="20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locked/>
    <w:rsid w:val="002B3566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ind w:left="1588" w:hanging="737"/>
      <w:jc w:val="both"/>
      <w:outlineLvl w:val="3"/>
    </w:pPr>
    <w:rPr>
      <w:rFonts w:ascii="Tahoma" w:eastAsia="Tahoma" w:hAnsi="Tahoma" w:cs="Times New Roman"/>
      <w:sz w:val="20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locked/>
    <w:rsid w:val="002B3566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ind w:left="3119" w:hanging="738"/>
      <w:jc w:val="both"/>
      <w:outlineLvl w:val="5"/>
    </w:pPr>
    <w:rPr>
      <w:rFonts w:ascii="Tahoma" w:eastAsia="Tahoma" w:hAnsi="Tahoma" w:cs="Times New Roman"/>
      <w:sz w:val="20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locked/>
    <w:rsid w:val="002B3566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ind w:left="3856" w:hanging="737"/>
      <w:jc w:val="both"/>
      <w:outlineLvl w:val="6"/>
    </w:pPr>
    <w:rPr>
      <w:rFonts w:ascii="Tahoma" w:eastAsia="Tahoma" w:hAnsi="Tahoma" w:cs="Times New Roman"/>
      <w:sz w:val="20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SL H1 — Simplawyer Знак"/>
    <w:basedOn w:val="a1"/>
    <w:link w:val="1"/>
    <w:uiPriority w:val="99"/>
    <w:locked/>
    <w:rsid w:val="002B2551"/>
    <w:rPr>
      <w:rFonts w:ascii="Cambria" w:hAnsi="Cambria" w:cs="Cambria"/>
      <w:b/>
      <w:bCs/>
      <w:color w:val="365F91"/>
      <w:sz w:val="28"/>
      <w:szCs w:val="28"/>
    </w:rPr>
  </w:style>
  <w:style w:type="character" w:styleId="a4">
    <w:name w:val="Hyperlink"/>
    <w:basedOn w:val="a1"/>
    <w:uiPriority w:val="99"/>
    <w:rsid w:val="0003603F"/>
    <w:rPr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441ADB"/>
    <w:pPr>
      <w:keepNext/>
      <w:widowControl w:val="0"/>
      <w:spacing w:after="0" w:line="240" w:lineRule="auto"/>
    </w:pPr>
    <w:rPr>
      <w:rFonts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E6396"/>
    <w:pPr>
      <w:ind w:left="720"/>
    </w:pPr>
  </w:style>
  <w:style w:type="character" w:styleId="a6">
    <w:name w:val="annotation reference"/>
    <w:basedOn w:val="a1"/>
    <w:uiPriority w:val="99"/>
    <w:semiHidden/>
    <w:rsid w:val="00DA67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A67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DA67F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A67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DA67F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DA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DA67F1"/>
    <w:rPr>
      <w:rFonts w:ascii="Tahoma" w:hAnsi="Tahoma" w:cs="Tahoma"/>
      <w:sz w:val="16"/>
      <w:szCs w:val="16"/>
    </w:rPr>
  </w:style>
  <w:style w:type="paragraph" w:customStyle="1" w:styleId="31">
    <w:name w:val="заголовок 3"/>
    <w:basedOn w:val="a"/>
    <w:next w:val="a"/>
    <w:uiPriority w:val="99"/>
    <w:rsid w:val="007E4738"/>
    <w:pPr>
      <w:keepNext/>
      <w:widowControl w:val="0"/>
      <w:spacing w:after="0" w:line="240" w:lineRule="auto"/>
      <w:jc w:val="both"/>
    </w:pPr>
    <w:rPr>
      <w:rFonts w:cs="Times New Roman"/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7E4738"/>
    <w:pPr>
      <w:widowControl w:val="0"/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E4738"/>
    <w:pPr>
      <w:widowControl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1"/>
    <w:uiPriority w:val="99"/>
    <w:rsid w:val="00370D71"/>
    <w:rPr>
      <w:rFonts w:ascii="Times New Roman" w:hAnsi="Times New Roman" w:cs="Times New Roman"/>
      <w:sz w:val="26"/>
      <w:szCs w:val="26"/>
    </w:rPr>
  </w:style>
  <w:style w:type="paragraph" w:customStyle="1" w:styleId="ad">
    <w:name w:val="Знак Знак Знак Знак Знак Знак"/>
    <w:basedOn w:val="a"/>
    <w:next w:val="1"/>
    <w:uiPriority w:val="99"/>
    <w:rsid w:val="002B255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2"/>
    <w:uiPriority w:val="99"/>
    <w:rsid w:val="0078656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1">
    <w:name w:val="Список 4 Знак"/>
    <w:basedOn w:val="a1"/>
    <w:link w:val="42"/>
    <w:semiHidden/>
    <w:locked/>
    <w:rsid w:val="006D096D"/>
    <w:rPr>
      <w:rFonts w:eastAsiaTheme="minorHAnsi"/>
      <w:sz w:val="24"/>
      <w:szCs w:val="24"/>
    </w:rPr>
  </w:style>
  <w:style w:type="paragraph" w:styleId="42">
    <w:name w:val="List 4"/>
    <w:basedOn w:val="a"/>
    <w:link w:val="41"/>
    <w:semiHidden/>
    <w:unhideWhenUsed/>
    <w:rsid w:val="006D096D"/>
    <w:pPr>
      <w:spacing w:before="40" w:after="40" w:line="240" w:lineRule="auto"/>
      <w:ind w:left="1985" w:right="567" w:hanging="284"/>
      <w:jc w:val="both"/>
    </w:pPr>
    <w:rPr>
      <w:rFonts w:eastAsiaTheme="minorHAnsi" w:cs="Times New Roman"/>
      <w:sz w:val="24"/>
      <w:szCs w:val="24"/>
    </w:rPr>
  </w:style>
  <w:style w:type="paragraph" w:customStyle="1" w:styleId="ConsPlusNormal">
    <w:name w:val="ConsPlusNormal"/>
    <w:rsid w:val="00A966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Revision"/>
    <w:hidden/>
    <w:uiPriority w:val="99"/>
    <w:semiHidden/>
    <w:rsid w:val="00A966A6"/>
    <w:rPr>
      <w:rFonts w:cs="Calibri"/>
    </w:rPr>
  </w:style>
  <w:style w:type="paragraph" w:customStyle="1" w:styleId="12">
    <w:name w:val="Абзац списка1"/>
    <w:basedOn w:val="a"/>
    <w:rsid w:val="007936B6"/>
    <w:pPr>
      <w:ind w:left="720"/>
    </w:pPr>
  </w:style>
  <w:style w:type="paragraph" w:styleId="af0">
    <w:name w:val="footnote text"/>
    <w:basedOn w:val="a"/>
    <w:link w:val="af1"/>
    <w:uiPriority w:val="99"/>
    <w:unhideWhenUsed/>
    <w:rsid w:val="001415A5"/>
    <w:pPr>
      <w:spacing w:after="0" w:line="240" w:lineRule="auto"/>
    </w:pPr>
    <w:rPr>
      <w:rFonts w:ascii="Tahoma" w:hAnsi="Tahoma" w:cs="Times New Roman"/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rsid w:val="001415A5"/>
    <w:rPr>
      <w:rFonts w:ascii="Tahoma" w:hAnsi="Tahoma"/>
      <w:sz w:val="20"/>
      <w:szCs w:val="20"/>
    </w:rPr>
  </w:style>
  <w:style w:type="character" w:styleId="af2">
    <w:name w:val="footnote reference"/>
    <w:basedOn w:val="a1"/>
    <w:uiPriority w:val="99"/>
    <w:unhideWhenUsed/>
    <w:rsid w:val="001415A5"/>
    <w:rPr>
      <w:vertAlign w:val="superscript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2B3566"/>
    <w:rPr>
      <w:rFonts w:ascii="Tahoma" w:eastAsia="Tahoma" w:hAnsi="Tahoma"/>
      <w:b/>
      <w:bCs/>
      <w:sz w:val="20"/>
      <w:szCs w:val="20"/>
      <w:lang w:val="en-GB" w:eastAsia="en-US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2B3566"/>
    <w:rPr>
      <w:rFonts w:ascii="Tahoma" w:eastAsia="Tahoma" w:hAnsi="Tahoma"/>
      <w:sz w:val="20"/>
      <w:szCs w:val="20"/>
      <w:lang w:eastAsia="en-US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2B3566"/>
    <w:rPr>
      <w:rFonts w:ascii="Tahoma" w:eastAsia="Tahoma" w:hAnsi="Tahoma"/>
      <w:sz w:val="20"/>
      <w:szCs w:val="20"/>
      <w:lang w:val="en-GB" w:eastAsia="en-US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2B3566"/>
    <w:rPr>
      <w:rFonts w:ascii="Tahoma" w:eastAsia="Tahoma" w:hAnsi="Tahoma"/>
      <w:sz w:val="20"/>
      <w:szCs w:val="20"/>
      <w:lang w:val="en-GB" w:eastAsia="en-US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2B3566"/>
    <w:rPr>
      <w:rFonts w:ascii="Tahoma" w:eastAsia="Tahoma" w:hAnsi="Tahoma"/>
      <w:sz w:val="20"/>
      <w:szCs w:val="20"/>
      <w:lang w:val="en-GB" w:eastAsia="en-US"/>
    </w:rPr>
  </w:style>
  <w:style w:type="paragraph" w:customStyle="1" w:styleId="SLH0Simplawyer">
    <w:name w:val="— SL H0 — Simplawyer"/>
    <w:basedOn w:val="a0"/>
    <w:next w:val="a0"/>
    <w:uiPriority w:val="12"/>
    <w:rsid w:val="002B3566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ind w:left="360" w:hanging="360"/>
      <w:jc w:val="both"/>
    </w:pPr>
    <w:rPr>
      <w:rFonts w:ascii="Tahoma" w:eastAsia="Tahoma" w:hAnsi="Tahoma" w:cs="Times New Roman"/>
      <w:vanish/>
      <w:color w:val="FF0000"/>
      <w:sz w:val="2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2B3566"/>
    <w:pPr>
      <w:keepNext w:val="0"/>
      <w:numPr>
        <w:ilvl w:val="2"/>
      </w:numPr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2B3566"/>
    <w:rPr>
      <w:rFonts w:ascii="Tahoma" w:eastAsia="Tahoma" w:hAnsi="Tahoma"/>
      <w:bCs/>
      <w:sz w:val="20"/>
      <w:szCs w:val="20"/>
      <w:lang w:val="en-GB" w:eastAsia="en-US"/>
    </w:rPr>
  </w:style>
  <w:style w:type="paragraph" w:styleId="a0">
    <w:name w:val="Body Text"/>
    <w:basedOn w:val="a"/>
    <w:link w:val="af3"/>
    <w:uiPriority w:val="99"/>
    <w:semiHidden/>
    <w:unhideWhenUsed/>
    <w:rsid w:val="002B3566"/>
    <w:pPr>
      <w:spacing w:after="120"/>
    </w:pPr>
  </w:style>
  <w:style w:type="character" w:customStyle="1" w:styleId="af3">
    <w:name w:val="Основной текст Знак"/>
    <w:basedOn w:val="a1"/>
    <w:link w:val="a0"/>
    <w:uiPriority w:val="99"/>
    <w:semiHidden/>
    <w:rsid w:val="002B3566"/>
    <w:rPr>
      <w:rFonts w:cs="Calibri"/>
    </w:rPr>
  </w:style>
  <w:style w:type="paragraph" w:styleId="af4">
    <w:name w:val="No Spacing"/>
    <w:uiPriority w:val="1"/>
    <w:qFormat/>
    <w:rsid w:val="0071750A"/>
    <w:rPr>
      <w:rFonts w:ascii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585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58597A"/>
    <w:rPr>
      <w:rFonts w:cs="Calibri"/>
    </w:rPr>
  </w:style>
  <w:style w:type="paragraph" w:styleId="af7">
    <w:name w:val="footer"/>
    <w:basedOn w:val="a"/>
    <w:link w:val="af8"/>
    <w:uiPriority w:val="99"/>
    <w:unhideWhenUsed/>
    <w:rsid w:val="00585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58597A"/>
    <w:rPr>
      <w:rFonts w:cs="Calibri"/>
    </w:rPr>
  </w:style>
  <w:style w:type="paragraph" w:styleId="af9">
    <w:name w:val="Normal (Web)"/>
    <w:basedOn w:val="a"/>
    <w:rsid w:val="00BB37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04B3D7A5F15D47DCA4D5CD56D65C74E4B80449BE5311A478A339345D72D41E5F88FE35B91E5E6014J6OEJ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001EE17E7FF44C87D04511B2F60F80" ma:contentTypeVersion="0" ma:contentTypeDescription="Создание документа." ma:contentTypeScope="" ma:versionID="c7a85680c6f41569f16f4593651c0c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C2497-BB17-412C-9EC7-C886684890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5593F3-FF05-453E-B71D-C9F30EB3E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6F0E9C-841C-4315-877C-AB57A5965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1F1FF-9562-471A-B31B-C78694CE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18</Pages>
  <Words>8969</Words>
  <Characters>51127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ЭНЕРГОСНАБЖЕНИЯ</vt:lpstr>
    </vt:vector>
  </TitlesOfParts>
  <Company>Krokoz™</Company>
  <LinksUpToDate>false</LinksUpToDate>
  <CharactersWithSpaces>59977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ЭНЕРГОСНАБЖЕНИЯ</dc:title>
  <dc:subject/>
  <dc:creator>sreu002</dc:creator>
  <cp:keywords/>
  <dc:description/>
  <cp:lastModifiedBy>Боброва Любовь Владимировна</cp:lastModifiedBy>
  <cp:revision>16</cp:revision>
  <cp:lastPrinted>2014-06-16T07:22:00Z</cp:lastPrinted>
  <dcterms:created xsi:type="dcterms:W3CDTF">2020-11-11T09:19:00Z</dcterms:created>
  <dcterms:modified xsi:type="dcterms:W3CDTF">2025-06-02T14:51:00Z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0x01010048001EE17E7FF44C87D04511B2F60F80</vt:lpwstr>
  </property>
</Properties>
</file>